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067B" w:rsidRDefault="00145439" w:rsidP="00EA067B">
      <w:pPr>
        <w:spacing w:after="0"/>
        <w:jc w:val="center"/>
        <w:rPr>
          <w:b/>
          <w:sz w:val="28"/>
          <w:szCs w:val="28"/>
        </w:rPr>
      </w:pPr>
      <w:r>
        <w:rPr>
          <w:b/>
          <w:sz w:val="28"/>
          <w:szCs w:val="28"/>
        </w:rPr>
        <w:t xml:space="preserve">Navigate to the </w:t>
      </w:r>
      <w:r w:rsidR="00EA067B">
        <w:rPr>
          <w:b/>
          <w:sz w:val="28"/>
          <w:szCs w:val="28"/>
        </w:rPr>
        <w:t>Town of Alki</w:t>
      </w:r>
    </w:p>
    <w:p w:rsidR="00EA067B" w:rsidRDefault="00EA067B" w:rsidP="00EA067B">
      <w:pPr>
        <w:spacing w:after="0"/>
        <w:jc w:val="center"/>
        <w:rPr>
          <w:b/>
          <w:sz w:val="28"/>
          <w:szCs w:val="28"/>
        </w:rPr>
      </w:pPr>
    </w:p>
    <w:p w:rsidR="00EA067B" w:rsidRPr="002831C6" w:rsidRDefault="00EA067B" w:rsidP="00EA067B">
      <w:pPr>
        <w:spacing w:after="0"/>
        <w:jc w:val="center"/>
        <w:rPr>
          <w:b/>
        </w:rPr>
      </w:pPr>
      <w:r w:rsidRPr="002831C6">
        <w:rPr>
          <w:b/>
        </w:rPr>
        <w:t>P</w:t>
      </w:r>
      <w:r w:rsidR="00110E03">
        <w:rPr>
          <w:b/>
        </w:rPr>
        <w:t>hillip H</w:t>
      </w:r>
      <w:r w:rsidR="00880B72">
        <w:rPr>
          <w:b/>
        </w:rPr>
        <w:t xml:space="preserve">. </w:t>
      </w:r>
      <w:r w:rsidR="00110E03">
        <w:rPr>
          <w:b/>
        </w:rPr>
        <w:t>Hoffman</w:t>
      </w:r>
    </w:p>
    <w:p w:rsidR="00EA067B" w:rsidRDefault="00B042DF" w:rsidP="00EA067B">
      <w:pPr>
        <w:spacing w:after="0"/>
        <w:jc w:val="center"/>
        <w:rPr>
          <w:rStyle w:val="Hyperlink"/>
          <w:b/>
        </w:rPr>
      </w:pPr>
      <w:hyperlink r:id="rId8" w:history="1">
        <w:r w:rsidR="00880B72" w:rsidRPr="00880B72">
          <w:rPr>
            <w:rStyle w:val="Hyperlink"/>
          </w:rPr>
          <w:t>alkihistoryproject@gmail.com</w:t>
        </w:r>
      </w:hyperlink>
    </w:p>
    <w:p w:rsidR="00EA067B" w:rsidRDefault="00EA067B" w:rsidP="00EA067B">
      <w:pPr>
        <w:spacing w:after="0"/>
        <w:jc w:val="center"/>
        <w:rPr>
          <w:b/>
        </w:rPr>
      </w:pPr>
    </w:p>
    <w:p w:rsidR="00B61F82" w:rsidRDefault="00B61F82" w:rsidP="00B61F82">
      <w:pPr>
        <w:spacing w:after="0" w:line="240" w:lineRule="auto"/>
        <w:jc w:val="both"/>
        <w:rPr>
          <w:sz w:val="20"/>
          <w:szCs w:val="20"/>
        </w:rPr>
      </w:pPr>
      <w:r>
        <w:rPr>
          <w:sz w:val="20"/>
          <w:szCs w:val="20"/>
        </w:rPr>
        <w:t>(Note to the Reader:  Alki designates a geographic area facing Elliott Bay and Puget Sound located on the northwest corner of the Duwamish Peninsula</w:t>
      </w:r>
      <w:r w:rsidR="00AF2A89">
        <w:rPr>
          <w:sz w:val="20"/>
          <w:szCs w:val="20"/>
        </w:rPr>
        <w:t xml:space="preserve"> (</w:t>
      </w:r>
      <w:hyperlink w:anchor="Alki_Location_Appendix_A" w:history="1">
        <w:r w:rsidR="00E43384" w:rsidRPr="007B1B9E">
          <w:rPr>
            <w:rStyle w:val="Hyperlink"/>
            <w:sz w:val="20"/>
            <w:szCs w:val="20"/>
          </w:rPr>
          <w:t>location map – Appendix A</w:t>
        </w:r>
      </w:hyperlink>
      <w:r w:rsidR="00E43384">
        <w:rPr>
          <w:sz w:val="20"/>
          <w:szCs w:val="20"/>
        </w:rPr>
        <w:t>).</w:t>
      </w:r>
      <w:r w:rsidR="00025D3A">
        <w:rPr>
          <w:sz w:val="20"/>
          <w:szCs w:val="20"/>
        </w:rPr>
        <w:t xml:space="preserve">  </w:t>
      </w:r>
      <w:r>
        <w:rPr>
          <w:sz w:val="20"/>
          <w:szCs w:val="20"/>
        </w:rPr>
        <w:t>The Town of Alki was located somewhere within the Alki area.</w:t>
      </w:r>
      <w:r w:rsidR="0008247B">
        <w:rPr>
          <w:sz w:val="20"/>
          <w:szCs w:val="20"/>
        </w:rPr>
        <w:t xml:space="preserve">  A feature of Alki is Alki Point, the western most </w:t>
      </w:r>
      <w:r w:rsidR="00A12D5B">
        <w:rPr>
          <w:sz w:val="20"/>
          <w:szCs w:val="20"/>
        </w:rPr>
        <w:t xml:space="preserve">land </w:t>
      </w:r>
      <w:r w:rsidR="0008247B">
        <w:rPr>
          <w:sz w:val="20"/>
          <w:szCs w:val="20"/>
        </w:rPr>
        <w:t xml:space="preserve">projection of </w:t>
      </w:r>
      <w:r w:rsidR="00A12D5B">
        <w:rPr>
          <w:sz w:val="20"/>
          <w:szCs w:val="20"/>
        </w:rPr>
        <w:t xml:space="preserve">the </w:t>
      </w:r>
      <w:r w:rsidR="0008247B">
        <w:rPr>
          <w:sz w:val="20"/>
          <w:szCs w:val="20"/>
        </w:rPr>
        <w:t xml:space="preserve">Alki </w:t>
      </w:r>
      <w:r w:rsidR="00746E5D">
        <w:rPr>
          <w:sz w:val="20"/>
          <w:szCs w:val="20"/>
        </w:rPr>
        <w:t xml:space="preserve">area </w:t>
      </w:r>
      <w:r w:rsidR="0008247B">
        <w:rPr>
          <w:sz w:val="20"/>
          <w:szCs w:val="20"/>
        </w:rPr>
        <w:t>into Puget Sound.</w:t>
      </w:r>
      <w:r>
        <w:rPr>
          <w:sz w:val="20"/>
          <w:szCs w:val="20"/>
        </w:rPr>
        <w:t>)</w:t>
      </w:r>
    </w:p>
    <w:p w:rsidR="00B61F82" w:rsidRDefault="00B61F82" w:rsidP="00B61F82">
      <w:pPr>
        <w:spacing w:after="0" w:line="240" w:lineRule="auto"/>
        <w:jc w:val="both"/>
        <w:rPr>
          <w:sz w:val="20"/>
          <w:szCs w:val="20"/>
        </w:rPr>
      </w:pPr>
    </w:p>
    <w:p w:rsidR="001445C7" w:rsidRDefault="001445C7" w:rsidP="00B61F82">
      <w:pPr>
        <w:spacing w:after="0" w:line="240" w:lineRule="auto"/>
        <w:jc w:val="both"/>
        <w:rPr>
          <w:b/>
        </w:rPr>
      </w:pPr>
      <w:r>
        <w:rPr>
          <w:b/>
        </w:rPr>
        <w:t>Abstract</w:t>
      </w:r>
    </w:p>
    <w:p w:rsidR="001445C7" w:rsidRDefault="001445C7" w:rsidP="00B61F82">
      <w:pPr>
        <w:spacing w:after="0" w:line="240" w:lineRule="auto"/>
        <w:jc w:val="both"/>
        <w:rPr>
          <w:b/>
        </w:rPr>
      </w:pPr>
    </w:p>
    <w:p w:rsidR="00A41687" w:rsidRDefault="00BE087B" w:rsidP="00A41687">
      <w:pPr>
        <w:spacing w:after="0"/>
        <w:jc w:val="both"/>
      </w:pPr>
      <w:r>
        <w:t>Today, th</w:t>
      </w:r>
      <w:r w:rsidR="00A41687">
        <w:t>e Town of Alki no longer exists. In its place rests remnants of summer beach cottages, 1950’s and 60’s styled houses and</w:t>
      </w:r>
      <w:r w:rsidR="00A06741">
        <w:t>,</w:t>
      </w:r>
      <w:r w:rsidR="00A41687">
        <w:t xml:space="preserve"> increasingly</w:t>
      </w:r>
      <w:r w:rsidR="00A06741">
        <w:t>,</w:t>
      </w:r>
      <w:r w:rsidR="00A41687">
        <w:t xml:space="preserve"> a collection of waterfront multi-million dollar homes, condominiums and penthouses.  The 1850’s Town of Alki promoters, John N. Low, and the brothers Charles C. and Leander Terry failed in their efforts to build a trade and commercial center along the shores of Puget Sound largely because they failed to recognize the natural and physical limitations to trade and exchange of their town site.  Their efforts might have met with more success if they had better observed the settlement and trip patterns of the Native Americans who first occupied Alki and Elliott Bay (then called Duwamish Bay) environs.  The story of the Town of Alki is generally seen as an aside to the story of Seattle’s founding.  As an aside, the story ignores the significant contributions of persons other than the Denny brothers, fails to adequately explore the motivation and character of the pioneer European-American immigrants and dismisses the role played by environmental characteristics, particularly the lack of accessible fresh water supplies and topographical challenges.  The Town of Alki was destined to be deserted.</w:t>
      </w:r>
    </w:p>
    <w:p w:rsidR="00E867E0" w:rsidRDefault="00E867E0" w:rsidP="00B61F82">
      <w:pPr>
        <w:spacing w:after="0" w:line="240" w:lineRule="auto"/>
        <w:jc w:val="both"/>
        <w:rPr>
          <w:b/>
        </w:rPr>
      </w:pPr>
    </w:p>
    <w:p w:rsidR="008F3A4B" w:rsidRDefault="008F3A4B" w:rsidP="00B61F82">
      <w:pPr>
        <w:spacing w:after="0" w:line="240" w:lineRule="auto"/>
        <w:jc w:val="both"/>
        <w:rPr>
          <w:b/>
        </w:rPr>
      </w:pPr>
      <w:r>
        <w:rPr>
          <w:b/>
        </w:rPr>
        <w:t>Introduction</w:t>
      </w:r>
    </w:p>
    <w:p w:rsidR="008F3A4B" w:rsidRDefault="008F3A4B" w:rsidP="00B61F82">
      <w:pPr>
        <w:spacing w:after="0" w:line="240" w:lineRule="auto"/>
        <w:jc w:val="both"/>
        <w:rPr>
          <w:b/>
        </w:rPr>
      </w:pPr>
    </w:p>
    <w:p w:rsidR="00E87E19" w:rsidRDefault="008F3A4B" w:rsidP="00B61F82">
      <w:pPr>
        <w:spacing w:after="0" w:line="240" w:lineRule="auto"/>
        <w:jc w:val="both"/>
      </w:pPr>
      <w:r w:rsidRPr="008F3A4B">
        <w:t xml:space="preserve">The </w:t>
      </w:r>
      <w:r>
        <w:t>Alki settlement sto</w:t>
      </w:r>
      <w:r w:rsidR="00CB50F5">
        <w:t xml:space="preserve">ry </w:t>
      </w:r>
      <w:r>
        <w:t xml:space="preserve">is incomplete.  </w:t>
      </w:r>
      <w:r w:rsidR="000944BB">
        <w:t xml:space="preserve">The </w:t>
      </w:r>
      <w:r w:rsidR="00CB50F5">
        <w:t>story, as generally told, culminates</w:t>
      </w:r>
      <w:r w:rsidR="00AD78FF">
        <w:t xml:space="preserve"> in the founding of Seattle</w:t>
      </w:r>
      <w:r w:rsidR="000944BB">
        <w:t>. In the settlement story,</w:t>
      </w:r>
      <w:r w:rsidR="00CB50F5">
        <w:t xml:space="preserve"> the</w:t>
      </w:r>
      <w:r w:rsidR="00AD78FF">
        <w:t xml:space="preserve"> circumstances</w:t>
      </w:r>
      <w:r w:rsidR="00CB50F5">
        <w:t xml:space="preserve"> and reasons why </w:t>
      </w:r>
      <w:r w:rsidR="00EC02E3">
        <w:t>Alki</w:t>
      </w:r>
      <w:r w:rsidR="002F5D08">
        <w:t>,</w:t>
      </w:r>
      <w:r w:rsidR="001A0A7D">
        <w:t xml:space="preserve"> </w:t>
      </w:r>
      <w:r w:rsidR="00AD78FF">
        <w:t>fail</w:t>
      </w:r>
      <w:r w:rsidR="00CB50F5">
        <w:t>ed as an urban place</w:t>
      </w:r>
      <w:r w:rsidR="000944BB">
        <w:t xml:space="preserve"> are ignored</w:t>
      </w:r>
      <w:r w:rsidR="00CB50F5">
        <w:t>.  Alki’s promoters</w:t>
      </w:r>
      <w:r w:rsidR="00D73A1D">
        <w:t>,</w:t>
      </w:r>
      <w:r w:rsidR="00CB50F5">
        <w:t xml:space="preserve"> John Low and </w:t>
      </w:r>
      <w:r w:rsidR="000944BB">
        <w:t xml:space="preserve">the brothers </w:t>
      </w:r>
      <w:r w:rsidR="00CB50F5">
        <w:t xml:space="preserve">Charles </w:t>
      </w:r>
      <w:r w:rsidR="005C4EA3">
        <w:t xml:space="preserve">C. </w:t>
      </w:r>
      <w:r w:rsidR="00CB50F5">
        <w:t>and Leander Terry</w:t>
      </w:r>
      <w:r w:rsidR="006132B7">
        <w:t>,</w:t>
      </w:r>
      <w:r w:rsidR="00CB50F5">
        <w:t xml:space="preserve"> did not understand the </w:t>
      </w:r>
      <w:r w:rsidR="00353AB5">
        <w:t xml:space="preserve">urbanization process and </w:t>
      </w:r>
      <w:r w:rsidR="006132B7">
        <w:t xml:space="preserve">did not recognize that Alki’s location possessed significant </w:t>
      </w:r>
      <w:r w:rsidR="00353AB5">
        <w:t xml:space="preserve">physical and geographical </w:t>
      </w:r>
      <w:r w:rsidR="00C72039">
        <w:t xml:space="preserve">development </w:t>
      </w:r>
      <w:r w:rsidR="00353AB5">
        <w:t>constraints</w:t>
      </w:r>
      <w:r w:rsidR="006132B7">
        <w:t>.</w:t>
      </w:r>
      <w:r w:rsidR="00353AB5">
        <w:t xml:space="preserve">  These constraints limited Alki’s potential development</w:t>
      </w:r>
      <w:r w:rsidR="006132B7">
        <w:t xml:space="preserve"> from </w:t>
      </w:r>
      <w:r w:rsidR="008A0EBE">
        <w:t>its very first days</w:t>
      </w:r>
      <w:r w:rsidR="00C72039">
        <w:t xml:space="preserve">. </w:t>
      </w:r>
    </w:p>
    <w:p w:rsidR="006132B7" w:rsidRDefault="006132B7" w:rsidP="00B61F82">
      <w:pPr>
        <w:spacing w:after="0" w:line="240" w:lineRule="auto"/>
        <w:jc w:val="both"/>
      </w:pPr>
    </w:p>
    <w:p w:rsidR="00AD78FF" w:rsidRDefault="00412354" w:rsidP="00B61F82">
      <w:pPr>
        <w:spacing w:after="0" w:line="240" w:lineRule="auto"/>
        <w:jc w:val="both"/>
      </w:pPr>
      <w:r>
        <w:t xml:space="preserve">The “classic” Alki </w:t>
      </w:r>
      <w:r w:rsidR="00370236">
        <w:t>story</w:t>
      </w:r>
      <w:r w:rsidR="00B95857">
        <w:t xml:space="preserve">, as first related by Arthur Denny in his </w:t>
      </w:r>
      <w:r w:rsidR="00B95857" w:rsidRPr="00B87775">
        <w:rPr>
          <w:i/>
        </w:rPr>
        <w:t>Pioneer Days on Puget Sound</w:t>
      </w:r>
      <w:r w:rsidRPr="00412354">
        <w:rPr>
          <w:rStyle w:val="FootnoteReference"/>
        </w:rPr>
        <w:footnoteReference w:id="1"/>
      </w:r>
      <w:r w:rsidR="00472473" w:rsidRPr="00412354">
        <w:t>,</w:t>
      </w:r>
      <w:r w:rsidR="00472473">
        <w:t xml:space="preserve"> describes </w:t>
      </w:r>
      <w:r w:rsidR="00370236">
        <w:t xml:space="preserve">matters </w:t>
      </w:r>
      <w:r w:rsidR="005A14FC">
        <w:t xml:space="preserve">unfolding </w:t>
      </w:r>
      <w:r w:rsidR="00370236">
        <w:t>along the following lines:</w:t>
      </w:r>
    </w:p>
    <w:p w:rsidR="00370236" w:rsidRDefault="00370236" w:rsidP="00B61F82">
      <w:pPr>
        <w:spacing w:after="0" w:line="240" w:lineRule="auto"/>
        <w:jc w:val="both"/>
      </w:pPr>
    </w:p>
    <w:p w:rsidR="00370236" w:rsidRDefault="00370236" w:rsidP="00CF7F76">
      <w:pPr>
        <w:pStyle w:val="ListParagraph"/>
        <w:numPr>
          <w:ilvl w:val="0"/>
          <w:numId w:val="4"/>
        </w:numPr>
        <w:spacing w:after="0" w:line="240" w:lineRule="auto"/>
        <w:jc w:val="both"/>
      </w:pPr>
      <w:r>
        <w:lastRenderedPageBreak/>
        <w:t>Arthur and David Denny along with other family members cross</w:t>
      </w:r>
      <w:r w:rsidR="00FB720E">
        <w:t>ed</w:t>
      </w:r>
      <w:r>
        <w:t xml:space="preserve"> over the American western frontier in the </w:t>
      </w:r>
      <w:r w:rsidR="00554952">
        <w:t xml:space="preserve">spring and </w:t>
      </w:r>
      <w:r w:rsidR="00412354">
        <w:t>summer of 1851</w:t>
      </w:r>
      <w:r>
        <w:t xml:space="preserve"> and complete</w:t>
      </w:r>
      <w:r w:rsidR="0090669B">
        <w:t>d</w:t>
      </w:r>
      <w:r>
        <w:t xml:space="preserve"> th</w:t>
      </w:r>
      <w:r w:rsidR="001F354E">
        <w:t>eir journey in Portland, Oregon</w:t>
      </w:r>
      <w:r>
        <w:t xml:space="preserve"> intending to settle in</w:t>
      </w:r>
      <w:r w:rsidR="00412354">
        <w:t xml:space="preserve"> Oregon’s </w:t>
      </w:r>
      <w:r>
        <w:t>Willamette Valley,</w:t>
      </w:r>
    </w:p>
    <w:p w:rsidR="00CA771F" w:rsidRDefault="00CA771F" w:rsidP="000962CD">
      <w:pPr>
        <w:spacing w:after="0" w:line="240" w:lineRule="auto"/>
        <w:ind w:left="720"/>
        <w:jc w:val="both"/>
      </w:pPr>
    </w:p>
    <w:p w:rsidR="00CA771F" w:rsidRDefault="00CA771F" w:rsidP="00CF7F76">
      <w:pPr>
        <w:pStyle w:val="ListParagraph"/>
        <w:numPr>
          <w:ilvl w:val="0"/>
          <w:numId w:val="4"/>
        </w:numPr>
        <w:spacing w:after="0" w:line="240" w:lineRule="auto"/>
        <w:jc w:val="both"/>
      </w:pPr>
      <w:r>
        <w:t>An advance party of David Denny a</w:t>
      </w:r>
      <w:r w:rsidR="00603875">
        <w:t>nd John Low was</w:t>
      </w:r>
      <w:r>
        <w:t xml:space="preserve"> dispatched from Portland to Puget Sound for exploration of potential land claims s</w:t>
      </w:r>
      <w:r w:rsidR="005E0DB5">
        <w:t>ites as an</w:t>
      </w:r>
      <w:r>
        <w:t xml:space="preserve"> alternative to </w:t>
      </w:r>
      <w:r w:rsidR="00603875">
        <w:t xml:space="preserve">settling in the </w:t>
      </w:r>
      <w:r>
        <w:t>Willamette Valley,</w:t>
      </w:r>
    </w:p>
    <w:p w:rsidR="00CA771F" w:rsidRDefault="00CA771F" w:rsidP="000962CD">
      <w:pPr>
        <w:spacing w:after="0" w:line="240" w:lineRule="auto"/>
        <w:ind w:left="720"/>
        <w:jc w:val="both"/>
      </w:pPr>
    </w:p>
    <w:p w:rsidR="00CA771F" w:rsidRDefault="00FC55E9" w:rsidP="00CF7F76">
      <w:pPr>
        <w:pStyle w:val="ListParagraph"/>
        <w:numPr>
          <w:ilvl w:val="0"/>
          <w:numId w:val="4"/>
        </w:numPr>
        <w:spacing w:after="0" w:line="240" w:lineRule="auto"/>
        <w:jc w:val="both"/>
      </w:pPr>
      <w:r>
        <w:t>Low and Denny were</w:t>
      </w:r>
      <w:r w:rsidR="00835A3B">
        <w:t xml:space="preserve"> joined en</w:t>
      </w:r>
      <w:r w:rsidR="00CA771F">
        <w:t>route, at Olympia</w:t>
      </w:r>
      <w:r>
        <w:t xml:space="preserve">, </w:t>
      </w:r>
      <w:r w:rsidR="0074748F">
        <w:t>Oregon Territory</w:t>
      </w:r>
      <w:r w:rsidR="0074748F">
        <w:rPr>
          <w:rStyle w:val="FootnoteReference"/>
        </w:rPr>
        <w:footnoteReference w:id="2"/>
      </w:r>
      <w:r w:rsidR="0074748F">
        <w:t xml:space="preserve"> </w:t>
      </w:r>
      <w:r>
        <w:t xml:space="preserve">by Lee Terry and </w:t>
      </w:r>
      <w:r w:rsidR="00CA771F">
        <w:t>Robert C. Fay</w:t>
      </w:r>
      <w:r>
        <w:t>,</w:t>
      </w:r>
      <w:r w:rsidR="00CA771F">
        <w:t xml:space="preserve"> a Puget Sound fishing entrepreneur</w:t>
      </w:r>
      <w:r>
        <w:t>,</w:t>
      </w:r>
      <w:r w:rsidR="00CA771F">
        <w:t xml:space="preserve"> </w:t>
      </w:r>
      <w:r>
        <w:t>who assisted</w:t>
      </w:r>
      <w:r w:rsidR="00CA771F">
        <w:t>, Denny and Terry</w:t>
      </w:r>
      <w:r w:rsidR="000443B7">
        <w:t xml:space="preserve"> in making their way to Duwamish Bay</w:t>
      </w:r>
      <w:r w:rsidR="00131F6A">
        <w:t xml:space="preserve"> (renamed Elliott Bay) </w:t>
      </w:r>
      <w:r>
        <w:t>where Terry and Low mad</w:t>
      </w:r>
      <w:r w:rsidR="00CA771F">
        <w:t>e their Alki land claim,</w:t>
      </w:r>
    </w:p>
    <w:p w:rsidR="00CA771F" w:rsidRDefault="00CA771F" w:rsidP="000962CD">
      <w:pPr>
        <w:spacing w:after="0" w:line="240" w:lineRule="auto"/>
        <w:ind w:left="720"/>
        <w:jc w:val="both"/>
      </w:pPr>
    </w:p>
    <w:p w:rsidR="00CA771F" w:rsidRDefault="00FB2046" w:rsidP="00CF7F76">
      <w:pPr>
        <w:pStyle w:val="ListParagraph"/>
        <w:numPr>
          <w:ilvl w:val="0"/>
          <w:numId w:val="4"/>
        </w:numPr>
        <w:spacing w:after="0" w:line="240" w:lineRule="auto"/>
        <w:jc w:val="both"/>
      </w:pPr>
      <w:r>
        <w:t>Low hired</w:t>
      </w:r>
      <w:r w:rsidR="00572185">
        <w:t xml:space="preserve"> Denny to remain with</w:t>
      </w:r>
      <w:r w:rsidR="00CA771F">
        <w:t xml:space="preserve"> Lee T</w:t>
      </w:r>
      <w:r w:rsidR="00572185">
        <w:t xml:space="preserve">erry on the </w:t>
      </w:r>
      <w:r w:rsidR="00CA771F">
        <w:t xml:space="preserve">Terry-Low </w:t>
      </w:r>
      <w:r w:rsidR="00572185">
        <w:t xml:space="preserve">joint </w:t>
      </w:r>
      <w:r w:rsidR="00CA771F">
        <w:t>land claim</w:t>
      </w:r>
      <w:r w:rsidR="00572185">
        <w:t xml:space="preserve"> and the two began building a cabin while Low returned</w:t>
      </w:r>
      <w:r w:rsidR="00CA771F">
        <w:t xml:space="preserve"> to Portland for his family,</w:t>
      </w:r>
    </w:p>
    <w:p w:rsidR="00CA771F" w:rsidRDefault="00CA771F" w:rsidP="000962CD">
      <w:pPr>
        <w:spacing w:after="0" w:line="240" w:lineRule="auto"/>
        <w:ind w:left="720"/>
        <w:jc w:val="both"/>
      </w:pPr>
    </w:p>
    <w:p w:rsidR="00CA771F" w:rsidRDefault="00133639" w:rsidP="00CF7F76">
      <w:pPr>
        <w:pStyle w:val="ListParagraph"/>
        <w:numPr>
          <w:ilvl w:val="0"/>
          <w:numId w:val="4"/>
        </w:numPr>
        <w:spacing w:after="0" w:line="240" w:lineRule="auto"/>
        <w:jc w:val="both"/>
      </w:pPr>
      <w:r>
        <w:t>In</w:t>
      </w:r>
      <w:r w:rsidR="00214FF0">
        <w:t xml:space="preserve"> Portland, </w:t>
      </w:r>
      <w:r w:rsidR="009E3EA4">
        <w:t>a</w:t>
      </w:r>
      <w:r w:rsidR="00214FF0">
        <w:t xml:space="preserve"> determin</w:t>
      </w:r>
      <w:r w:rsidR="009E3EA4">
        <w:t xml:space="preserve">ation to settle on Puget Sound was made and </w:t>
      </w:r>
      <w:r w:rsidR="00CA771F">
        <w:t>Arthur Denny and his family</w:t>
      </w:r>
      <w:r w:rsidR="000443B7">
        <w:t>,</w:t>
      </w:r>
      <w:r w:rsidR="00CA771F">
        <w:t xml:space="preserve"> along with the John Bell</w:t>
      </w:r>
      <w:r w:rsidR="009E3EA4">
        <w:t>, John Low</w:t>
      </w:r>
      <w:r w:rsidR="00CA771F">
        <w:t xml:space="preserve"> and Carson Boren</w:t>
      </w:r>
      <w:r w:rsidR="0076023C">
        <w:t xml:space="preserve"> families</w:t>
      </w:r>
      <w:r w:rsidR="000443B7">
        <w:t>,</w:t>
      </w:r>
      <w:r w:rsidR="0076023C">
        <w:t xml:space="preserve"> </w:t>
      </w:r>
      <w:r w:rsidR="00CA771F">
        <w:t>book</w:t>
      </w:r>
      <w:r w:rsidR="009D32B0">
        <w:t>ed</w:t>
      </w:r>
      <w:r w:rsidR="00CA771F">
        <w:t xml:space="preserve"> passage on the Schooner Exact for Alki</w:t>
      </w:r>
      <w:r w:rsidR="009E3EA4">
        <w:t xml:space="preserve"> along with Charles </w:t>
      </w:r>
      <w:r w:rsidR="00277253">
        <w:t xml:space="preserve">C. </w:t>
      </w:r>
      <w:r w:rsidR="009E3EA4">
        <w:t>Terry</w:t>
      </w:r>
      <w:r w:rsidR="00CA771F">
        <w:t>,</w:t>
      </w:r>
    </w:p>
    <w:p w:rsidR="00CA771F" w:rsidRDefault="00CA771F" w:rsidP="000962CD">
      <w:pPr>
        <w:spacing w:after="0" w:line="240" w:lineRule="auto"/>
        <w:ind w:left="720"/>
        <w:jc w:val="both"/>
      </w:pPr>
    </w:p>
    <w:p w:rsidR="00657FB8" w:rsidRDefault="001D1DC0" w:rsidP="00CF7F76">
      <w:pPr>
        <w:pStyle w:val="ListParagraph"/>
        <w:numPr>
          <w:ilvl w:val="0"/>
          <w:numId w:val="4"/>
        </w:numPr>
        <w:spacing w:after="0" w:line="240" w:lineRule="auto"/>
        <w:jc w:val="both"/>
      </w:pPr>
      <w:r>
        <w:t xml:space="preserve">The immigrants </w:t>
      </w:r>
      <w:r w:rsidR="005252E9">
        <w:t>departed Portland on November 5</w:t>
      </w:r>
      <w:r w:rsidR="005252E9" w:rsidRPr="00CF7F76">
        <w:rPr>
          <w:vertAlign w:val="superscript"/>
        </w:rPr>
        <w:t>th</w:t>
      </w:r>
      <w:r w:rsidR="005252E9">
        <w:t xml:space="preserve"> </w:t>
      </w:r>
      <w:r>
        <w:t xml:space="preserve">arrived Alki November 13, 1851 in the midst of </w:t>
      </w:r>
      <w:r w:rsidR="001B4036">
        <w:t>a rainstorm</w:t>
      </w:r>
      <w:r w:rsidR="00657FB8">
        <w:t>,</w:t>
      </w:r>
      <w:r w:rsidR="00076592">
        <w:t xml:space="preserve"> c</w:t>
      </w:r>
      <w:r w:rsidR="0076023C">
        <w:t>ompleted con</w:t>
      </w:r>
      <w:r w:rsidR="00076592">
        <w:t xml:space="preserve">struction </w:t>
      </w:r>
      <w:r w:rsidR="0076023C">
        <w:t>of housing</w:t>
      </w:r>
      <w:r w:rsidR="001B4036">
        <w:t xml:space="preserve"> to shelter the gro</w:t>
      </w:r>
      <w:r w:rsidR="002D18AE">
        <w:t>up of 12 adults and 12 children,</w:t>
      </w:r>
      <w:r w:rsidR="00831B7E">
        <w:t xml:space="preserve"> </w:t>
      </w:r>
      <w:r w:rsidR="00657FB8">
        <w:t>and contracted with an itinerate shipping vessel to provide the vessel with a timber cargo,</w:t>
      </w:r>
    </w:p>
    <w:p w:rsidR="00076592" w:rsidRDefault="00076592" w:rsidP="000962CD">
      <w:pPr>
        <w:spacing w:after="0" w:line="240" w:lineRule="auto"/>
        <w:ind w:left="720"/>
        <w:jc w:val="both"/>
      </w:pPr>
    </w:p>
    <w:p w:rsidR="00657FB8" w:rsidRDefault="00A56D47" w:rsidP="00CF7F76">
      <w:pPr>
        <w:pStyle w:val="ListParagraph"/>
        <w:numPr>
          <w:ilvl w:val="0"/>
          <w:numId w:val="4"/>
        </w:numPr>
        <w:spacing w:after="0" w:line="240" w:lineRule="auto"/>
        <w:jc w:val="both"/>
      </w:pPr>
      <w:r>
        <w:t>The immigrant group c</w:t>
      </w:r>
      <w:r w:rsidR="00076592">
        <w:t>o</w:t>
      </w:r>
      <w:r w:rsidR="00831B7E">
        <w:t>-existed with over 1</w:t>
      </w:r>
      <w:r w:rsidR="00657FB8">
        <w:t>,</w:t>
      </w:r>
      <w:r w:rsidR="00831B7E">
        <w:t>000</w:t>
      </w:r>
      <w:r w:rsidR="00657FB8">
        <w:t xml:space="preserve"> Indians</w:t>
      </w:r>
      <w:r w:rsidR="00831B7E">
        <w:t xml:space="preserve"> who joined the immigrant</w:t>
      </w:r>
      <w:r>
        <w:t>s</w:t>
      </w:r>
      <w:r w:rsidR="00831B7E">
        <w:t xml:space="preserve"> that winter </w:t>
      </w:r>
      <w:r w:rsidR="00657FB8">
        <w:t xml:space="preserve">in </w:t>
      </w:r>
      <w:r w:rsidR="00831B7E">
        <w:t xml:space="preserve">living at Alki, </w:t>
      </w:r>
      <w:r w:rsidR="00657FB8">
        <w:t>afforded these Indians protection from attacks from other Indians and mediated differences between the Indians residing on Alki,</w:t>
      </w:r>
    </w:p>
    <w:p w:rsidR="00657FB8" w:rsidRDefault="00657FB8" w:rsidP="000962CD">
      <w:pPr>
        <w:spacing w:after="0" w:line="240" w:lineRule="auto"/>
        <w:ind w:left="720"/>
        <w:jc w:val="both"/>
      </w:pPr>
    </w:p>
    <w:p w:rsidR="00076592" w:rsidRDefault="00657FB8" w:rsidP="00CF7F76">
      <w:pPr>
        <w:pStyle w:val="ListParagraph"/>
        <w:numPr>
          <w:ilvl w:val="0"/>
          <w:numId w:val="4"/>
        </w:numPr>
        <w:spacing w:after="0" w:line="240" w:lineRule="auto"/>
        <w:jc w:val="both"/>
      </w:pPr>
      <w:r>
        <w:t>John Low and Lee Terry laid off a town in the following spring (1852), first called Ne</w:t>
      </w:r>
      <w:r w:rsidR="00277253">
        <w:t>w York then renamed to Alki,</w:t>
      </w:r>
    </w:p>
    <w:p w:rsidR="00657FB8" w:rsidRDefault="00657FB8" w:rsidP="000962CD">
      <w:pPr>
        <w:spacing w:after="0" w:line="240" w:lineRule="auto"/>
        <w:ind w:left="720"/>
        <w:jc w:val="both"/>
      </w:pPr>
    </w:p>
    <w:p w:rsidR="00657FB8" w:rsidRDefault="00657FB8" w:rsidP="00CF7F76">
      <w:pPr>
        <w:pStyle w:val="ListParagraph"/>
        <w:numPr>
          <w:ilvl w:val="0"/>
          <w:numId w:val="4"/>
        </w:numPr>
        <w:spacing w:after="0" w:line="240" w:lineRule="auto"/>
        <w:jc w:val="both"/>
      </w:pPr>
      <w:r>
        <w:t xml:space="preserve">In the late winter and spring 1852 Arthur Denny, Carson Boren and William Bell began scouting for a site </w:t>
      </w:r>
      <w:r w:rsidR="00A56D47">
        <w:t xml:space="preserve">removed from Alki </w:t>
      </w:r>
      <w:r>
        <w:t xml:space="preserve">to locate land claims and settled upon a site on the eastern shore of Elliott Bay (today’s Seattle </w:t>
      </w:r>
      <w:r w:rsidR="00A56D47">
        <w:t>commercial core and waterfront</w:t>
      </w:r>
      <w:r>
        <w:t>)</w:t>
      </w:r>
      <w:r w:rsidR="000962CD">
        <w:t xml:space="preserve">, </w:t>
      </w:r>
    </w:p>
    <w:p w:rsidR="004F6021" w:rsidRDefault="004F6021" w:rsidP="000962CD">
      <w:pPr>
        <w:spacing w:after="0" w:line="240" w:lineRule="auto"/>
        <w:ind w:left="720"/>
        <w:jc w:val="both"/>
      </w:pPr>
    </w:p>
    <w:p w:rsidR="004F6021" w:rsidRDefault="004F6021" w:rsidP="00CF7F76">
      <w:pPr>
        <w:pStyle w:val="ListParagraph"/>
        <w:numPr>
          <w:ilvl w:val="0"/>
          <w:numId w:val="4"/>
        </w:numPr>
        <w:spacing w:after="0" w:line="240" w:lineRule="auto"/>
        <w:jc w:val="both"/>
      </w:pPr>
      <w:r>
        <w:lastRenderedPageBreak/>
        <w:t>In April 1852 the Denny, Bell and Boren families relocated to the Elliott Bay eastern shore, along with a recent arrival, David S. (Doc) Maynard to found the Euro</w:t>
      </w:r>
      <w:r w:rsidR="000962CD">
        <w:t>pean-American Seattle community</w:t>
      </w:r>
      <w:r w:rsidR="00070067">
        <w:t>,</w:t>
      </w:r>
      <w:r>
        <w:rPr>
          <w:rStyle w:val="FootnoteReference"/>
        </w:rPr>
        <w:footnoteReference w:id="3"/>
      </w:r>
      <w:r w:rsidR="00070067">
        <w:t xml:space="preserve"> and,</w:t>
      </w:r>
    </w:p>
    <w:p w:rsidR="000962CD" w:rsidRDefault="000962CD" w:rsidP="000962CD">
      <w:pPr>
        <w:spacing w:after="0" w:line="240" w:lineRule="auto"/>
        <w:ind w:left="720"/>
        <w:jc w:val="both"/>
      </w:pPr>
    </w:p>
    <w:p w:rsidR="000962CD" w:rsidRDefault="000962CD" w:rsidP="00CF7F76">
      <w:pPr>
        <w:pStyle w:val="ListParagraph"/>
        <w:numPr>
          <w:ilvl w:val="0"/>
          <w:numId w:val="4"/>
        </w:numPr>
        <w:spacing w:after="0" w:line="240" w:lineRule="auto"/>
        <w:jc w:val="both"/>
      </w:pPr>
      <w:r>
        <w:t>Charles Terry and his brother Lee along with John Low and his family remain</w:t>
      </w:r>
      <w:r w:rsidR="009C76F2">
        <w:t>ed at Alki and undertook</w:t>
      </w:r>
      <w:r>
        <w:t xml:space="preserve"> significant steps to establi</w:t>
      </w:r>
      <w:r w:rsidR="00CD4FDD">
        <w:t>sh and build a new Town of Alki.</w:t>
      </w:r>
      <w:r>
        <w:t xml:space="preserve"> </w:t>
      </w:r>
    </w:p>
    <w:p w:rsidR="001B4036" w:rsidRDefault="006C2114" w:rsidP="00B61F82">
      <w:pPr>
        <w:spacing w:after="0" w:line="240" w:lineRule="auto"/>
        <w:jc w:val="both"/>
      </w:pPr>
      <w:r>
        <w:t xml:space="preserve"> </w:t>
      </w:r>
    </w:p>
    <w:p w:rsidR="007107BC" w:rsidRDefault="00586E1A" w:rsidP="00C72441">
      <w:pPr>
        <w:spacing w:after="0" w:line="240" w:lineRule="auto"/>
        <w:jc w:val="both"/>
      </w:pPr>
      <w:r>
        <w:t xml:space="preserve">This paper accepts the broad outline of the </w:t>
      </w:r>
      <w:r w:rsidR="00D0148A">
        <w:t xml:space="preserve">“classic” </w:t>
      </w:r>
      <w:r>
        <w:t>Alki settlement story</w:t>
      </w:r>
      <w:r w:rsidR="00B865B7">
        <w:t>.  Th</w:t>
      </w:r>
      <w:r w:rsidR="00C72441">
        <w:t xml:space="preserve">e objective herein is </w:t>
      </w:r>
      <w:r w:rsidR="009B56D0">
        <w:t>to extend</w:t>
      </w:r>
      <w:r>
        <w:t xml:space="preserve"> the historical record</w:t>
      </w:r>
      <w:r w:rsidR="00B660CF">
        <w:t>,</w:t>
      </w:r>
      <w:r w:rsidR="00D0148A">
        <w:t xml:space="preserve"> n</w:t>
      </w:r>
      <w:r w:rsidR="00530534">
        <w:t xml:space="preserve">ot to create a substitute </w:t>
      </w:r>
      <w:r w:rsidR="00D0148A">
        <w:t>record for the old</w:t>
      </w:r>
      <w:r>
        <w:t xml:space="preserve">.  </w:t>
      </w:r>
      <w:r w:rsidR="000962CD">
        <w:t xml:space="preserve">Depending upon who is </w:t>
      </w:r>
      <w:r w:rsidR="00D73645">
        <w:t>re</w:t>
      </w:r>
      <w:r w:rsidR="000962CD">
        <w:t xml:space="preserve">telling the “classic” Alki settlement story, unsubstantiated dramatic elements are </w:t>
      </w:r>
      <w:r w:rsidR="002D667F">
        <w:t xml:space="preserve">frequently </w:t>
      </w:r>
      <w:r w:rsidR="000962CD">
        <w:t>added</w:t>
      </w:r>
      <w:r w:rsidR="00563134">
        <w:t xml:space="preserve">.  </w:t>
      </w:r>
      <w:r w:rsidR="006608B0">
        <w:t xml:space="preserve">In this paper, </w:t>
      </w:r>
      <w:r w:rsidR="002C3415">
        <w:t xml:space="preserve">some of </w:t>
      </w:r>
      <w:r w:rsidR="006608B0">
        <w:t>t</w:t>
      </w:r>
      <w:r>
        <w:t xml:space="preserve">hese elements are noted but not treated extensively. </w:t>
      </w:r>
      <w:r w:rsidR="003F2804">
        <w:t xml:space="preserve"> The greater effort</w:t>
      </w:r>
      <w:r w:rsidR="006608B0">
        <w:t xml:space="preserve"> </w:t>
      </w:r>
      <w:r>
        <w:t xml:space="preserve">is </w:t>
      </w:r>
      <w:r w:rsidR="00B660CF">
        <w:t xml:space="preserve">intended </w:t>
      </w:r>
      <w:r>
        <w:t>to address</w:t>
      </w:r>
      <w:r w:rsidR="000962CD">
        <w:t xml:space="preserve"> </w:t>
      </w:r>
      <w:r w:rsidR="0043011A">
        <w:t xml:space="preserve">the </w:t>
      </w:r>
      <w:r w:rsidR="000962CD">
        <w:t>causes and circumstances</w:t>
      </w:r>
      <w:r w:rsidR="00B660CF">
        <w:t xml:space="preserve"> that</w:t>
      </w:r>
      <w:r w:rsidR="0043011A">
        <w:t xml:space="preserve"> </w:t>
      </w:r>
      <w:r w:rsidR="00673CF8">
        <w:t xml:space="preserve">foretold and dictated </w:t>
      </w:r>
      <w:r>
        <w:t xml:space="preserve">Alki’s </w:t>
      </w:r>
      <w:r w:rsidR="00D73645">
        <w:t xml:space="preserve">failure as an urban place and to examine </w:t>
      </w:r>
      <w:r w:rsidR="00AE1747">
        <w:t>a more</w:t>
      </w:r>
      <w:r w:rsidR="00ED045A">
        <w:t xml:space="preserve"> expansive set of </w:t>
      </w:r>
      <w:r w:rsidR="00D73645">
        <w:t>events</w:t>
      </w:r>
      <w:r w:rsidR="00650A21">
        <w:t xml:space="preserve"> than generally recognized</w:t>
      </w:r>
      <w:r w:rsidR="00E119E3">
        <w:t>.  The</w:t>
      </w:r>
      <w:r w:rsidR="003F2804">
        <w:t>se</w:t>
      </w:r>
      <w:r w:rsidR="00957A21">
        <w:t xml:space="preserve"> events </w:t>
      </w:r>
      <w:r w:rsidR="003F2804">
        <w:t>reveal additional</w:t>
      </w:r>
      <w:r w:rsidR="00E119E3">
        <w:t xml:space="preserve"> insight into pioneer </w:t>
      </w:r>
      <w:r w:rsidR="00D73645">
        <w:t>motivations, values</w:t>
      </w:r>
      <w:r w:rsidR="00444623">
        <w:t>, judgment</w:t>
      </w:r>
      <w:r w:rsidR="00C71D03">
        <w:t>s</w:t>
      </w:r>
      <w:r w:rsidR="00957A21">
        <w:t>, character</w:t>
      </w:r>
      <w:r w:rsidR="00D73645">
        <w:t xml:space="preserve"> and self-interest.</w:t>
      </w:r>
      <w:r w:rsidR="002D1D1B">
        <w:t xml:space="preserve">  </w:t>
      </w:r>
      <w:r w:rsidR="007107BC">
        <w:t>The researc</w:t>
      </w:r>
      <w:r w:rsidR="005658FF">
        <w:t xml:space="preserve">h undertaken </w:t>
      </w:r>
      <w:r w:rsidR="007107BC">
        <w:t>has b</w:t>
      </w:r>
      <w:r w:rsidR="005658FF">
        <w:t>een completed in the spirit of advancing</w:t>
      </w:r>
      <w:r w:rsidR="007107BC">
        <w:t xml:space="preserve"> the historical record</w:t>
      </w:r>
      <w:r w:rsidR="005658FF">
        <w:t xml:space="preserve"> and </w:t>
      </w:r>
      <w:r w:rsidR="00B660CF">
        <w:t>to encourage</w:t>
      </w:r>
      <w:r w:rsidR="005658FF">
        <w:t xml:space="preserve"> contributions by others</w:t>
      </w:r>
      <w:r w:rsidR="007107BC">
        <w:t xml:space="preserve">.  </w:t>
      </w:r>
    </w:p>
    <w:p w:rsidR="001D51B5" w:rsidRDefault="001D51B5" w:rsidP="007107BC">
      <w:pPr>
        <w:tabs>
          <w:tab w:val="left" w:pos="3330"/>
        </w:tabs>
        <w:spacing w:after="0" w:line="240" w:lineRule="auto"/>
        <w:jc w:val="both"/>
      </w:pPr>
    </w:p>
    <w:p w:rsidR="001D51B5" w:rsidRDefault="00265C95" w:rsidP="007107BC">
      <w:pPr>
        <w:tabs>
          <w:tab w:val="left" w:pos="3330"/>
        </w:tabs>
        <w:spacing w:after="0" w:line="240" w:lineRule="auto"/>
        <w:jc w:val="both"/>
      </w:pPr>
      <w:r>
        <w:t>The Alki</w:t>
      </w:r>
      <w:r w:rsidR="008743E7">
        <w:t xml:space="preserve"> settlement story, as a</w:t>
      </w:r>
      <w:r w:rsidR="00A90F8C">
        <w:t>n</w:t>
      </w:r>
      <w:r w:rsidR="008743E7">
        <w:t xml:space="preserve"> European-American venture</w:t>
      </w:r>
      <w:r w:rsidR="00C252D3">
        <w:t>,</w:t>
      </w:r>
      <w:r w:rsidR="008743E7">
        <w:t xml:space="preserve"> begins with</w:t>
      </w:r>
      <w:r>
        <w:t xml:space="preserve"> t</w:t>
      </w:r>
      <w:r w:rsidR="00F17D4A">
        <w:t xml:space="preserve">he British </w:t>
      </w:r>
      <w:r w:rsidR="00265F10">
        <w:t xml:space="preserve">naval </w:t>
      </w:r>
      <w:r>
        <w:t>expedition led by George Vancouver</w:t>
      </w:r>
      <w:r w:rsidR="008743E7">
        <w:t xml:space="preserve"> sailing into</w:t>
      </w:r>
      <w:r w:rsidR="00265F10">
        <w:t xml:space="preserve"> Puget So</w:t>
      </w:r>
      <w:r w:rsidR="003F7833">
        <w:t>und in 1792;</w:t>
      </w:r>
      <w:r w:rsidR="005D273D">
        <w:t xml:space="preserve"> three hundred</w:t>
      </w:r>
      <w:r w:rsidR="00265F10">
        <w:t xml:space="preserve"> years after Columbus’ first </w:t>
      </w:r>
      <w:r w:rsidR="005D273D">
        <w:t xml:space="preserve">New World </w:t>
      </w:r>
      <w:r w:rsidR="00265F10">
        <w:t>sailing</w:t>
      </w:r>
      <w:r w:rsidR="005D2048">
        <w:t xml:space="preserve"> and 10,000 years after th</w:t>
      </w:r>
      <w:r w:rsidR="001902D8">
        <w:t xml:space="preserve">e Duwamish Native Americans </w:t>
      </w:r>
      <w:r w:rsidR="005D2048">
        <w:t>first held domain over Alki and its environs.</w:t>
      </w:r>
    </w:p>
    <w:p w:rsidR="007107BC" w:rsidRDefault="007107BC" w:rsidP="007107BC">
      <w:pPr>
        <w:tabs>
          <w:tab w:val="left" w:pos="3330"/>
        </w:tabs>
        <w:spacing w:after="0" w:line="240" w:lineRule="auto"/>
        <w:jc w:val="both"/>
      </w:pPr>
    </w:p>
    <w:p w:rsidR="001F6E9A" w:rsidRPr="001F6E9A" w:rsidRDefault="001F6E9A" w:rsidP="00B61F82">
      <w:pPr>
        <w:spacing w:after="0" w:line="240" w:lineRule="auto"/>
        <w:jc w:val="both"/>
        <w:rPr>
          <w:b/>
        </w:rPr>
      </w:pPr>
      <w:r w:rsidRPr="001F6E9A">
        <w:rPr>
          <w:b/>
        </w:rPr>
        <w:t>First</w:t>
      </w:r>
      <w:r w:rsidR="009A74B4">
        <w:rPr>
          <w:b/>
        </w:rPr>
        <w:t xml:space="preserve"> European-American Contact</w:t>
      </w:r>
    </w:p>
    <w:p w:rsidR="001F6E9A" w:rsidRDefault="001F6E9A" w:rsidP="00B61F82">
      <w:pPr>
        <w:spacing w:after="0" w:line="240" w:lineRule="auto"/>
        <w:jc w:val="both"/>
      </w:pPr>
    </w:p>
    <w:p w:rsidR="00116591" w:rsidRDefault="009F55ED" w:rsidP="00B61F82">
      <w:pPr>
        <w:spacing w:after="0" w:line="240" w:lineRule="auto"/>
        <w:jc w:val="both"/>
      </w:pPr>
      <w:r>
        <w:t>The first European-American to visit Alki is unknown, but may wel</w:t>
      </w:r>
      <w:r w:rsidR="00F80A98">
        <w:t xml:space="preserve">l have been a member of </w:t>
      </w:r>
      <w:r>
        <w:t xml:space="preserve">George Vancouver’s 1791-1795 exploration expedition.  Vancouver was directed by the British crown to </w:t>
      </w:r>
      <w:r w:rsidR="00883261">
        <w:t>“repair to the northwest coast of America, for the purpose of acquiring a more complete knowledge of it”.</w:t>
      </w:r>
      <w:r w:rsidR="00883261">
        <w:rPr>
          <w:rStyle w:val="FootnoteReference"/>
        </w:rPr>
        <w:footnoteReference w:id="4"/>
      </w:r>
      <w:r w:rsidR="00F86901">
        <w:t xml:space="preserve">  He and his </w:t>
      </w:r>
      <w:r w:rsidR="007A348F">
        <w:t>crew departed the British Isles in 1791 and crossed</w:t>
      </w:r>
      <w:r w:rsidR="00435C26">
        <w:t>, from west to east,</w:t>
      </w:r>
      <w:r w:rsidR="007A348F">
        <w:t xml:space="preserve"> the Pacific Ocean</w:t>
      </w:r>
      <w:r w:rsidR="00435C26">
        <w:t xml:space="preserve"> arriving on </w:t>
      </w:r>
      <w:r w:rsidR="00F86901">
        <w:t xml:space="preserve">the </w:t>
      </w:r>
      <w:r w:rsidR="00435C26">
        <w:t>North America</w:t>
      </w:r>
      <w:r w:rsidR="004F4951">
        <w:t>n</w:t>
      </w:r>
      <w:r w:rsidR="00435C26">
        <w:t xml:space="preserve"> northwest coast </w:t>
      </w:r>
      <w:r w:rsidR="00271E10">
        <w:t>in the s</w:t>
      </w:r>
      <w:r w:rsidR="007A348F">
        <w:t>pring</w:t>
      </w:r>
      <w:r w:rsidR="00271E10">
        <w:t xml:space="preserve"> of </w:t>
      </w:r>
      <w:r w:rsidR="00FA4542">
        <w:t>1792.  T</w:t>
      </w:r>
      <w:r w:rsidR="007A348F">
        <w:t>he Vancouver expedition was the first recorded European-Amer</w:t>
      </w:r>
      <w:r w:rsidR="00FA4542">
        <w:t>ican group</w:t>
      </w:r>
      <w:r w:rsidR="007A348F">
        <w:t xml:space="preserve"> to enter what we know today as Puget Sound</w:t>
      </w:r>
      <w:r w:rsidR="00B811E4">
        <w:t>.</w:t>
      </w:r>
      <w:r w:rsidR="001A112A">
        <w:rPr>
          <w:rStyle w:val="FootnoteReference"/>
        </w:rPr>
        <w:footnoteReference w:id="5"/>
      </w:r>
      <w:r w:rsidR="002F13F8">
        <w:t>,</w:t>
      </w:r>
      <w:r w:rsidR="002F13F8">
        <w:rPr>
          <w:rStyle w:val="FootnoteReference"/>
        </w:rPr>
        <w:footnoteReference w:id="6"/>
      </w:r>
      <w:r w:rsidR="007A348F">
        <w:t xml:space="preserve"> </w:t>
      </w:r>
      <w:r w:rsidR="00880BFF">
        <w:t xml:space="preserve">  </w:t>
      </w:r>
    </w:p>
    <w:p w:rsidR="00116591" w:rsidRDefault="00116591" w:rsidP="00992D54">
      <w:pPr>
        <w:spacing w:after="0" w:line="240" w:lineRule="auto"/>
        <w:jc w:val="both"/>
      </w:pPr>
    </w:p>
    <w:p w:rsidR="006B02B2" w:rsidRDefault="00116591" w:rsidP="00C76D6D">
      <w:pPr>
        <w:spacing w:after="0" w:line="240" w:lineRule="auto"/>
        <w:jc w:val="both"/>
      </w:pPr>
      <w:r>
        <w:t xml:space="preserve">On May 25, 1792 </w:t>
      </w:r>
      <w:r w:rsidR="00727A53">
        <w:t>Vancouver anchored</w:t>
      </w:r>
      <w:r w:rsidR="00826C73">
        <w:t xml:space="preserve"> in Puget Sound</w:t>
      </w:r>
      <w:r w:rsidR="00727A53">
        <w:t xml:space="preserve"> at a bay he named Restoration Point.</w:t>
      </w:r>
      <w:r w:rsidR="00727A53">
        <w:rPr>
          <w:rStyle w:val="FootnoteReference"/>
        </w:rPr>
        <w:footnoteReference w:id="7"/>
      </w:r>
      <w:r w:rsidR="007A348F">
        <w:t xml:space="preserve"> </w:t>
      </w:r>
      <w:r w:rsidR="00727A53">
        <w:t xml:space="preserve"> Restoration Point lies in Puget Sound nearly due west of Alki.  As was common practice for the expedition, crew members would take to small launches and crafts to explore Puget Sound and to map its inlets, coves and shorelines.  It is entirely possible for one of these sorties to have landed u</w:t>
      </w:r>
      <w:r w:rsidR="0088308C">
        <w:t xml:space="preserve">pon the Alki shores </w:t>
      </w:r>
      <w:r w:rsidR="00CE06FD">
        <w:t>thre</w:t>
      </w:r>
      <w:r w:rsidR="004F4951">
        <w:t xml:space="preserve">e miles distant from </w:t>
      </w:r>
      <w:r w:rsidR="00C61D7E">
        <w:t xml:space="preserve">the </w:t>
      </w:r>
      <w:r w:rsidR="004F4951">
        <w:t>expedition’s Restoration Point</w:t>
      </w:r>
      <w:r w:rsidR="00CE06FD">
        <w:t xml:space="preserve"> anchorage.</w:t>
      </w:r>
      <w:r w:rsidR="0084586C">
        <w:t xml:space="preserve">  </w:t>
      </w:r>
      <w:r w:rsidR="00F86CDC">
        <w:t>Vancouver would map</w:t>
      </w:r>
      <w:r w:rsidR="00325841">
        <w:t>,</w:t>
      </w:r>
      <w:r w:rsidR="00F86CDC">
        <w:t xml:space="preserve"> but not name</w:t>
      </w:r>
      <w:r w:rsidR="00325841">
        <w:t>,</w:t>
      </w:r>
      <w:r w:rsidR="00F86CDC">
        <w:t xml:space="preserve"> Alki (See Map</w:t>
      </w:r>
      <w:r w:rsidR="00992D54">
        <w:t>s</w:t>
      </w:r>
      <w:r w:rsidR="00EA183C">
        <w:t xml:space="preserve"> 1 and 2</w:t>
      </w:r>
      <w:r w:rsidR="008B0F7C">
        <w:t xml:space="preserve"> below</w:t>
      </w:r>
      <w:r w:rsidR="00F86CDC">
        <w:t>).</w:t>
      </w:r>
    </w:p>
    <w:p w:rsidR="006B02B2" w:rsidRDefault="006B02B2">
      <w:r>
        <w:br w:type="page"/>
      </w:r>
    </w:p>
    <w:p w:rsidR="000B7AC8" w:rsidRDefault="000B7AC8" w:rsidP="00C76D6D">
      <w:pPr>
        <w:spacing w:after="0" w:line="240" w:lineRule="auto"/>
        <w:jc w:val="both"/>
      </w:pPr>
    </w:p>
    <w:p w:rsidR="000B7AC8" w:rsidRDefault="000B7AC8" w:rsidP="00992D54">
      <w:pPr>
        <w:spacing w:after="0" w:line="240" w:lineRule="auto"/>
        <w:jc w:val="both"/>
      </w:pPr>
    </w:p>
    <w:p w:rsidR="000B7AC8" w:rsidRDefault="000B7AC8" w:rsidP="008B0F7C">
      <w:pPr>
        <w:spacing w:after="0"/>
        <w:jc w:val="center"/>
      </w:pPr>
      <w:r w:rsidRPr="0084586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w:t>
      </w:r>
      <w:r w:rsidR="00A445C0">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A445C0">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SEQ Map \* ARABIC </w:instrText>
      </w:r>
      <w:r w:rsidR="00A445C0">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A94C0F">
        <w:rPr>
          <w:b/>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A445C0">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84586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567B" w:rsidRPr="0084586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Vancouver’s </w:t>
      </w:r>
      <w:r w:rsidRPr="0084586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Northwest Coast</w:t>
      </w:r>
      <w:r w:rsidR="007D567B" w:rsidRPr="0084586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1792</w:t>
      </w:r>
      <w:r w:rsidR="00A35D83">
        <w:rPr>
          <w:noProof/>
        </w:rPr>
        <w:drawing>
          <wp:inline distT="0" distB="0" distL="0" distR="0">
            <wp:extent cx="5800725" cy="739716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ancouver_Sound_1792_annotated.jpg"/>
                    <pic:cNvPicPr/>
                  </pic:nvPicPr>
                  <pic:blipFill>
                    <a:blip r:embed="rId9">
                      <a:extLst>
                        <a:ext uri="{28A0092B-C50C-407E-A947-70E740481C1C}">
                          <a14:useLocalDpi xmlns:a14="http://schemas.microsoft.com/office/drawing/2010/main" val="0"/>
                        </a:ext>
                      </a:extLst>
                    </a:blip>
                    <a:stretch>
                      <a:fillRect/>
                    </a:stretch>
                  </pic:blipFill>
                  <pic:spPr>
                    <a:xfrm>
                      <a:off x="0" y="0"/>
                      <a:ext cx="5802003" cy="7398794"/>
                    </a:xfrm>
                    <a:prstGeom prst="rect">
                      <a:avLst/>
                    </a:prstGeom>
                  </pic:spPr>
                </pic:pic>
              </a:graphicData>
            </a:graphic>
          </wp:inline>
        </w:drawing>
      </w:r>
    </w:p>
    <w:p w:rsidR="00A35D83" w:rsidRPr="00A35D83" w:rsidRDefault="00DC6CDE" w:rsidP="00992D54">
      <w:pPr>
        <w:spacing w:after="0" w:line="240" w:lineRule="auto"/>
        <w:jc w:val="both"/>
        <w:rPr>
          <w:sz w:val="16"/>
          <w:szCs w:val="16"/>
        </w:rPr>
      </w:pPr>
      <w:r w:rsidRPr="00A35D83">
        <w:rPr>
          <w:sz w:val="16"/>
          <w:szCs w:val="16"/>
        </w:rPr>
        <w:t xml:space="preserve">  </w:t>
      </w:r>
      <w:r w:rsidR="00A35D83" w:rsidRPr="00A35D83">
        <w:rPr>
          <w:sz w:val="16"/>
          <w:szCs w:val="16"/>
        </w:rPr>
        <w:t xml:space="preserve">From:  </w:t>
      </w:r>
      <w:r w:rsidR="00395EE4">
        <w:rPr>
          <w:sz w:val="16"/>
          <w:szCs w:val="16"/>
        </w:rPr>
        <w:t xml:space="preserve">David Rumsey Historical Map Collection, </w:t>
      </w:r>
      <w:hyperlink r:id="rId10" w:history="1">
        <w:r w:rsidR="00395EE4" w:rsidRPr="002D3747">
          <w:rPr>
            <w:rStyle w:val="Hyperlink"/>
            <w:sz w:val="16"/>
            <w:szCs w:val="16"/>
          </w:rPr>
          <w:t>www.davidrumsey.com</w:t>
        </w:r>
      </w:hyperlink>
      <w:r w:rsidR="00F63559">
        <w:rPr>
          <w:sz w:val="16"/>
          <w:szCs w:val="16"/>
        </w:rPr>
        <w:t>.  1792</w:t>
      </w:r>
      <w:r w:rsidR="00395EE4">
        <w:rPr>
          <w:sz w:val="16"/>
          <w:szCs w:val="16"/>
        </w:rPr>
        <w:t xml:space="preserve">.  </w:t>
      </w:r>
      <w:r w:rsidR="00A35D83" w:rsidRPr="00A35D83">
        <w:rPr>
          <w:sz w:val="16"/>
          <w:szCs w:val="16"/>
        </w:rPr>
        <w:t>Annotations by author.</w:t>
      </w:r>
    </w:p>
    <w:p w:rsidR="00A35D83" w:rsidRDefault="00A35D83" w:rsidP="00992D54">
      <w:pPr>
        <w:spacing w:after="0" w:line="240" w:lineRule="auto"/>
        <w:jc w:val="both"/>
      </w:pPr>
    </w:p>
    <w:p w:rsidR="008B0F7C" w:rsidRDefault="008B0F7C" w:rsidP="00A35D83">
      <w:pPr>
        <w:jc w:val="center"/>
        <w:rPr>
          <w:b/>
        </w:rPr>
      </w:pPr>
    </w:p>
    <w:p w:rsidR="00A35D83" w:rsidRPr="00815FA6" w:rsidRDefault="00A35D83" w:rsidP="00A35D83">
      <w:pPr>
        <w:jc w:val="center"/>
        <w:rPr>
          <w:b/>
        </w:rPr>
      </w:pPr>
      <w:r w:rsidRPr="00815FA6">
        <w:rPr>
          <w:b/>
        </w:rPr>
        <w:t xml:space="preserve">Map </w:t>
      </w:r>
      <w:r w:rsidR="00A445C0">
        <w:rPr>
          <w:b/>
        </w:rPr>
        <w:fldChar w:fldCharType="begin"/>
      </w:r>
      <w:r w:rsidR="00A445C0">
        <w:rPr>
          <w:b/>
        </w:rPr>
        <w:instrText xml:space="preserve"> SEQ Map \* ARABIC </w:instrText>
      </w:r>
      <w:r w:rsidR="00A445C0">
        <w:rPr>
          <w:b/>
        </w:rPr>
        <w:fldChar w:fldCharType="separate"/>
      </w:r>
      <w:r w:rsidR="00A94C0F">
        <w:rPr>
          <w:b/>
          <w:noProof/>
        </w:rPr>
        <w:t>2</w:t>
      </w:r>
      <w:r w:rsidR="00A445C0">
        <w:rPr>
          <w:b/>
        </w:rPr>
        <w:fldChar w:fldCharType="end"/>
      </w:r>
      <w:r w:rsidRPr="00815FA6">
        <w:rPr>
          <w:b/>
        </w:rPr>
        <w:t xml:space="preserve"> - Restoration Point and Alki - 1792</w:t>
      </w:r>
    </w:p>
    <w:p w:rsidR="00A35D83" w:rsidRDefault="00A35D83" w:rsidP="00A35D83">
      <w:pPr>
        <w:spacing w:after="0" w:line="240" w:lineRule="auto"/>
        <w:jc w:val="center"/>
      </w:pPr>
      <w:r>
        <w:rPr>
          <w:noProof/>
        </w:rPr>
        <w:drawing>
          <wp:inline distT="0" distB="0" distL="0" distR="0">
            <wp:extent cx="3543300" cy="2990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ancouver_Alki&amp;RestorationPt_1792notated.jpg"/>
                    <pic:cNvPicPr/>
                  </pic:nvPicPr>
                  <pic:blipFill>
                    <a:blip r:embed="rId11">
                      <a:extLst>
                        <a:ext uri="{28A0092B-C50C-407E-A947-70E740481C1C}">
                          <a14:useLocalDpi xmlns:a14="http://schemas.microsoft.com/office/drawing/2010/main" val="0"/>
                        </a:ext>
                      </a:extLst>
                    </a:blip>
                    <a:stretch>
                      <a:fillRect/>
                    </a:stretch>
                  </pic:blipFill>
                  <pic:spPr>
                    <a:xfrm>
                      <a:off x="0" y="0"/>
                      <a:ext cx="3543300" cy="2990850"/>
                    </a:xfrm>
                    <a:prstGeom prst="rect">
                      <a:avLst/>
                    </a:prstGeom>
                  </pic:spPr>
                </pic:pic>
              </a:graphicData>
            </a:graphic>
          </wp:inline>
        </w:drawing>
      </w:r>
    </w:p>
    <w:p w:rsidR="005938C1" w:rsidRDefault="00843449" w:rsidP="005938C1">
      <w:pPr>
        <w:spacing w:after="0" w:line="240" w:lineRule="auto"/>
        <w:ind w:left="1440"/>
        <w:rPr>
          <w:sz w:val="16"/>
          <w:szCs w:val="16"/>
        </w:rPr>
      </w:pPr>
      <w:r>
        <w:rPr>
          <w:sz w:val="16"/>
          <w:szCs w:val="16"/>
        </w:rPr>
        <w:t xml:space="preserve">          </w:t>
      </w:r>
      <w:r w:rsidR="00A35D83" w:rsidRPr="00A35D83">
        <w:rPr>
          <w:sz w:val="16"/>
          <w:szCs w:val="16"/>
        </w:rPr>
        <w:t xml:space="preserve">Enlargement from Map 1 proceeding. </w:t>
      </w:r>
    </w:p>
    <w:p w:rsidR="00A35D83" w:rsidRPr="00A35D83" w:rsidRDefault="005938C1" w:rsidP="005938C1">
      <w:pPr>
        <w:spacing w:line="240" w:lineRule="auto"/>
        <w:ind w:left="720" w:firstLine="720"/>
        <w:rPr>
          <w:sz w:val="16"/>
          <w:szCs w:val="16"/>
        </w:rPr>
      </w:pPr>
      <w:r>
        <w:rPr>
          <w:sz w:val="16"/>
          <w:szCs w:val="16"/>
        </w:rPr>
        <w:t xml:space="preserve">          </w:t>
      </w:r>
      <w:r w:rsidR="00A35D83" w:rsidRPr="00A35D83">
        <w:rPr>
          <w:sz w:val="16"/>
          <w:szCs w:val="16"/>
        </w:rPr>
        <w:t>Annotations by author.</w:t>
      </w:r>
    </w:p>
    <w:p w:rsidR="00A35D83" w:rsidRDefault="00A35D83" w:rsidP="00992D54">
      <w:pPr>
        <w:spacing w:after="0" w:line="240" w:lineRule="auto"/>
        <w:jc w:val="both"/>
      </w:pPr>
    </w:p>
    <w:p w:rsidR="0045096C" w:rsidRDefault="001445C7" w:rsidP="00992D54">
      <w:pPr>
        <w:spacing w:after="0" w:line="240" w:lineRule="auto"/>
        <w:jc w:val="both"/>
      </w:pPr>
      <w:r>
        <w:t>Vancouver’s northwest coast map extends from Kings Island, British Columbia on the north to Cape Lookout, Oregon on the south</w:t>
      </w:r>
      <w:r w:rsidR="00F51747">
        <w:t>,</w:t>
      </w:r>
      <w:r>
        <w:t xml:space="preserve"> a 56</w:t>
      </w:r>
      <w:r w:rsidR="00F51747">
        <w:t xml:space="preserve">0 </w:t>
      </w:r>
      <w:r w:rsidR="00F47D90">
        <w:t>mile coastline.  I</w:t>
      </w:r>
      <w:r>
        <w:t xml:space="preserve">t is somewhat remarkable that </w:t>
      </w:r>
      <w:r w:rsidR="00F47D90">
        <w:t>Vancouver’s map</w:t>
      </w:r>
      <w:r>
        <w:t xml:space="preserve"> captures</w:t>
      </w:r>
      <w:r w:rsidR="00F47D90">
        <w:t>,</w:t>
      </w:r>
      <w:r>
        <w:t xml:space="preserve"> with a significant degree of accuracy</w:t>
      </w:r>
      <w:r w:rsidR="00F47D90">
        <w:t>,</w:t>
      </w:r>
      <w:r>
        <w:t xml:space="preserve"> the central Puget Sound shoreline that enables ready recog</w:t>
      </w:r>
      <w:r w:rsidR="006B02B2">
        <w:t>nition of Alki and Restoration P</w:t>
      </w:r>
      <w:r>
        <w:t>oints and surrounding land and water features.</w:t>
      </w:r>
    </w:p>
    <w:p w:rsidR="008650A5" w:rsidRDefault="008650A5" w:rsidP="00992D54">
      <w:pPr>
        <w:spacing w:after="0" w:line="240" w:lineRule="auto"/>
        <w:jc w:val="both"/>
      </w:pPr>
    </w:p>
    <w:p w:rsidR="00737FFB" w:rsidRDefault="00737FFB" w:rsidP="00992D54">
      <w:pPr>
        <w:spacing w:after="0" w:line="240" w:lineRule="auto"/>
        <w:jc w:val="both"/>
      </w:pPr>
      <w:r>
        <w:t xml:space="preserve">Upon Vancouver’s return </w:t>
      </w:r>
      <w:r w:rsidR="00905C59">
        <w:t xml:space="preserve">to Great Britain </w:t>
      </w:r>
      <w:r w:rsidR="00374F89">
        <w:t xml:space="preserve">he would report </w:t>
      </w:r>
      <w:r w:rsidR="003432D6">
        <w:t xml:space="preserve">his </w:t>
      </w:r>
      <w:r>
        <w:t xml:space="preserve">Puget Sound </w:t>
      </w:r>
      <w:r w:rsidR="003432D6">
        <w:t>observations as;</w:t>
      </w:r>
    </w:p>
    <w:p w:rsidR="00737FFB" w:rsidRDefault="00737FFB" w:rsidP="00992D54">
      <w:pPr>
        <w:spacing w:after="0" w:line="240" w:lineRule="auto"/>
        <w:jc w:val="both"/>
      </w:pPr>
      <w:r>
        <w:t xml:space="preserve"> </w:t>
      </w:r>
    </w:p>
    <w:p w:rsidR="008650A5" w:rsidRDefault="00737FFB" w:rsidP="00737FFB">
      <w:pPr>
        <w:spacing w:after="0" w:line="240" w:lineRule="auto"/>
        <w:ind w:left="720"/>
        <w:jc w:val="both"/>
      </w:pPr>
      <w:r>
        <w:t xml:space="preserve"> </w:t>
      </w:r>
      <w:r w:rsidR="00181745">
        <w:t xml:space="preserve">“To describe the beauties of this region, will, on some future occasion, be a very grateful talk, to the pen </w:t>
      </w:r>
      <w:r w:rsidR="00EA34EB">
        <w:t>of a skillful panegyrist.  The s</w:t>
      </w:r>
      <w:r w:rsidR="00181745">
        <w:t>erenity of the climate, the innumerable pleasing landscapes, and the abundant fertility that una</w:t>
      </w:r>
      <w:r w:rsidR="007F04EB">
        <w:t>ssisted</w:t>
      </w:r>
      <w:r w:rsidR="00181745">
        <w:t xml:space="preserve"> nature puts forth, require only to be enriched by the industry of man with villages, mansions, cottages, and other buildings, to render it the most lovely country that can be imagined; whilst the labour of the inhabitants would be amply rewarded, in the bounties which nature seems ready to bestow on cultivation.</w:t>
      </w:r>
      <w:r w:rsidR="009865AD">
        <w:t>”</w:t>
      </w:r>
      <w:r w:rsidR="009865AD">
        <w:rPr>
          <w:rStyle w:val="FootnoteReference"/>
        </w:rPr>
        <w:footnoteReference w:id="8"/>
      </w:r>
    </w:p>
    <w:p w:rsidR="00737FFB" w:rsidRDefault="00737FFB" w:rsidP="00737FFB">
      <w:pPr>
        <w:spacing w:after="0" w:line="240" w:lineRule="auto"/>
        <w:ind w:left="720"/>
        <w:jc w:val="both"/>
      </w:pPr>
    </w:p>
    <w:p w:rsidR="00534383" w:rsidRDefault="00737FFB" w:rsidP="00737FFB">
      <w:pPr>
        <w:spacing w:after="0" w:line="240" w:lineRule="auto"/>
        <w:jc w:val="both"/>
      </w:pPr>
      <w:r>
        <w:t xml:space="preserve">It would be words </w:t>
      </w:r>
      <w:r w:rsidR="00F13E2B">
        <w:t>such as these</w:t>
      </w:r>
      <w:r>
        <w:t xml:space="preserve"> that would begin to form European-American perceptions and expectations for the Puget Sound region and serve as an invitation to settlement</w:t>
      </w:r>
      <w:r w:rsidR="00AE1F9F">
        <w:t xml:space="preserve"> and explo</w:t>
      </w:r>
      <w:r w:rsidR="00B74B4B">
        <w:t>i</w:t>
      </w:r>
      <w:r w:rsidR="00AE1F9F">
        <w:t>tation</w:t>
      </w:r>
      <w:r>
        <w:t xml:space="preserve">.  </w:t>
      </w:r>
      <w:r w:rsidR="00F13E2B">
        <w:t>Such words t</w:t>
      </w:r>
      <w:r>
        <w:t>o the Native Americans</w:t>
      </w:r>
      <w:r w:rsidR="0072201A">
        <w:t>, if they were then</w:t>
      </w:r>
      <w:r w:rsidR="00F13E2B">
        <w:t xml:space="preserve"> aware,</w:t>
      </w:r>
      <w:r>
        <w:t xml:space="preserve"> would be a </w:t>
      </w:r>
      <w:r>
        <w:lastRenderedPageBreak/>
        <w:t>warning that their long</w:t>
      </w:r>
      <w:r w:rsidR="006615C7">
        <w:t xml:space="preserve"> held</w:t>
      </w:r>
      <w:r w:rsidR="001534ED">
        <w:t xml:space="preserve"> land</w:t>
      </w:r>
      <w:r w:rsidR="00B74B4B">
        <w:t xml:space="preserve"> and source of subsistence,</w:t>
      </w:r>
      <w:r w:rsidR="00293203">
        <w:t xml:space="preserve"> would</w:t>
      </w:r>
      <w:r>
        <w:t xml:space="preserve"> be seen in a vastly different light by an invading people</w:t>
      </w:r>
      <w:r w:rsidR="00A157AA">
        <w:rPr>
          <w:rStyle w:val="FootnoteReference"/>
        </w:rPr>
        <w:footnoteReference w:id="9"/>
      </w:r>
      <w:r>
        <w:t>.</w:t>
      </w:r>
      <w:r w:rsidR="00CD2C1E">
        <w:t xml:space="preserve">  </w:t>
      </w:r>
    </w:p>
    <w:p w:rsidR="00534383" w:rsidRDefault="00534383" w:rsidP="00763E55">
      <w:pPr>
        <w:spacing w:after="0" w:line="240" w:lineRule="auto"/>
        <w:jc w:val="both"/>
      </w:pPr>
    </w:p>
    <w:p w:rsidR="004828D3" w:rsidRDefault="00293203" w:rsidP="00763E55">
      <w:pPr>
        <w:jc w:val="both"/>
      </w:pPr>
      <w:r>
        <w:t xml:space="preserve">In the </w:t>
      </w:r>
      <w:r w:rsidR="00CD2C1E">
        <w:t>fifty years</w:t>
      </w:r>
      <w:r>
        <w:t xml:space="preserve"> following</w:t>
      </w:r>
      <w:r w:rsidR="00C62409">
        <w:t xml:space="preserve"> Vancouver’s voyage</w:t>
      </w:r>
      <w:r w:rsidR="00CD2C1E">
        <w:t>, largely through the efforts of the British sponsored Hudson Bay Company</w:t>
      </w:r>
      <w:r w:rsidR="00FB3153">
        <w:t>,</w:t>
      </w:r>
      <w:r w:rsidR="00CD2C1E">
        <w:t xml:space="preserve"> small groups of European-American settlers migrated to Puget Sound, established trading </w:t>
      </w:r>
      <w:r w:rsidR="00D91326">
        <w:t xml:space="preserve">and family </w:t>
      </w:r>
      <w:r w:rsidR="00CD2C1E">
        <w:t xml:space="preserve">relationships with Native Americans and initiated agricultural enterprises.  </w:t>
      </w:r>
      <w:r w:rsidR="006A2BDB">
        <w:t>William Tolmie, a medical doctor, agriculturalist and trader, in service to the Hudson Bay Company</w:t>
      </w:r>
      <w:r w:rsidR="006E2D25">
        <w:t>,</w:t>
      </w:r>
      <w:r w:rsidR="006E0145">
        <w:t xml:space="preserve"> would visit Alki on July 9</w:t>
      </w:r>
      <w:r w:rsidR="006A2BDB">
        <w:t>, 1833.</w:t>
      </w:r>
      <w:r w:rsidR="006E2D25">
        <w:t xml:space="preserve">  The purpose of his visit was to assess the area’s suitability as a Hudson Bay Company fort and trading cente</w:t>
      </w:r>
      <w:r w:rsidR="00B14BEA">
        <w:t>r</w:t>
      </w:r>
      <w:r w:rsidR="006E2D25">
        <w:t>.</w:t>
      </w:r>
      <w:r w:rsidR="00B14BEA">
        <w:t xml:space="preserve">  </w:t>
      </w:r>
      <w:r w:rsidR="004828D3">
        <w:t xml:space="preserve">Tolmie </w:t>
      </w:r>
      <w:r w:rsidR="00B14BEA">
        <w:t>found Alki lacking.</w:t>
      </w:r>
      <w:r w:rsidR="00BC61ED">
        <w:t xml:space="preserve">  “An unproductive soil &amp; the inconvenience of going at least ½ mile for </w:t>
      </w:r>
      <w:r w:rsidR="00C42488">
        <w:t xml:space="preserve">a supply of water” </w:t>
      </w:r>
      <w:r w:rsidR="00BC61ED">
        <w:t>outweighed, in his view</w:t>
      </w:r>
      <w:r w:rsidR="00C42488">
        <w:t>,</w:t>
      </w:r>
      <w:r w:rsidR="00CA11C3">
        <w:t xml:space="preserve"> </w:t>
      </w:r>
      <w:r w:rsidR="00BC61ED">
        <w:t>a “Fort well garrisoned would answer well as a trading post on the prairie where we stood – it would have the advantage of a fine prospect down the Sound, &amp; of proximity to the Indians”.</w:t>
      </w:r>
      <w:r w:rsidR="00B14BEA">
        <w:rPr>
          <w:rStyle w:val="FootnoteReference"/>
        </w:rPr>
        <w:footnoteReference w:id="10"/>
      </w:r>
      <w:r w:rsidR="00BC61ED">
        <w:t xml:space="preserve">  The water supply i</w:t>
      </w:r>
      <w:r w:rsidR="00C42488">
        <w:t>ssue would seal Alki’s fate</w:t>
      </w:r>
      <w:r w:rsidR="00BC61ED">
        <w:t xml:space="preserve"> twenty years hence. </w:t>
      </w:r>
    </w:p>
    <w:p w:rsidR="00FB3153" w:rsidRDefault="00B4534E" w:rsidP="00763E55">
      <w:pPr>
        <w:jc w:val="both"/>
      </w:pPr>
      <w:r>
        <w:t>F</w:t>
      </w:r>
      <w:r w:rsidR="002F1C6B">
        <w:t>ollowing Vancouver’</w:t>
      </w:r>
      <w:r w:rsidR="003A4E72">
        <w:t>s</w:t>
      </w:r>
      <w:r w:rsidR="00934CEB">
        <w:t xml:space="preserve"> Puget Sound </w:t>
      </w:r>
      <w:r w:rsidR="002F1C6B">
        <w:t>survey</w:t>
      </w:r>
      <w:r w:rsidR="000940B1">
        <w:t xml:space="preserve">, </w:t>
      </w:r>
      <w:r>
        <w:t>competing British and American northwest territorial claims arose.</w:t>
      </w:r>
      <w:r>
        <w:rPr>
          <w:rStyle w:val="FootnoteReference"/>
        </w:rPr>
        <w:footnoteReference w:id="11"/>
      </w:r>
      <w:r>
        <w:t xml:space="preserve">  These competing claims were </w:t>
      </w:r>
      <w:r w:rsidR="00D45A57">
        <w:t>prompted by the American</w:t>
      </w:r>
      <w:r w:rsidR="000940B1">
        <w:t xml:space="preserve"> Lewis and Clark</w:t>
      </w:r>
      <w:r>
        <w:t xml:space="preserve"> </w:t>
      </w:r>
      <w:r w:rsidR="00841479">
        <w:t xml:space="preserve">overland </w:t>
      </w:r>
      <w:r w:rsidR="00D45A57">
        <w:t>expedition to the Pacific</w:t>
      </w:r>
      <w:r w:rsidR="006B02B2">
        <w:t xml:space="preserve"> at</w:t>
      </w:r>
      <w:r>
        <w:t xml:space="preserve"> the mouth of the Columbia River.</w:t>
      </w:r>
      <w:r w:rsidR="000940B1">
        <w:rPr>
          <w:rStyle w:val="FootnoteReference"/>
        </w:rPr>
        <w:footnoteReference w:id="12"/>
      </w:r>
      <w:r>
        <w:t xml:space="preserve"> </w:t>
      </w:r>
      <w:r w:rsidR="00934CEB">
        <w:t xml:space="preserve"> </w:t>
      </w:r>
      <w:r w:rsidR="00FB3153">
        <w:t>In reaction, the United</w:t>
      </w:r>
      <w:r w:rsidR="00C603EE">
        <w:t xml:space="preserve"> States</w:t>
      </w:r>
      <w:r w:rsidR="004C5EF4">
        <w:t xml:space="preserve"> Congress authorized a naval </w:t>
      </w:r>
      <w:r w:rsidR="00C603EE">
        <w:t>e</w:t>
      </w:r>
      <w:r w:rsidR="00FB3153">
        <w:t xml:space="preserve">xpedition that was instructed, under the command of </w:t>
      </w:r>
      <w:r w:rsidR="001D54AD">
        <w:t>L</w:t>
      </w:r>
      <w:r w:rsidR="001B4528">
        <w:t xml:space="preserve">ieutenant </w:t>
      </w:r>
      <w:r w:rsidR="00FB3153">
        <w:t xml:space="preserve">Charles Wilkes, </w:t>
      </w:r>
      <w:r w:rsidR="0042218E">
        <w:t xml:space="preserve">to make </w:t>
      </w:r>
      <w:r w:rsidR="00FB3153">
        <w:t xml:space="preserve">surveys and </w:t>
      </w:r>
      <w:r w:rsidR="0042218E">
        <w:t xml:space="preserve">scientific </w:t>
      </w:r>
      <w:r w:rsidR="00FB3153">
        <w:t>investigations of the Pacific Rim including;</w:t>
      </w:r>
    </w:p>
    <w:p w:rsidR="00FB3153" w:rsidRDefault="00FB3153" w:rsidP="00763E55">
      <w:pPr>
        <w:ind w:left="720"/>
        <w:jc w:val="both"/>
      </w:pPr>
      <w:r w:rsidRPr="00FB3153">
        <w:t>“direct your course to the Northwest Coast of America, making such surveys and examinations, first of the territory of the United States on the seaboard, and of the Columbia river, and afterwards along the coast of California, with special reference to the Bay of St. Francisco</w:t>
      </w:r>
      <w:r w:rsidR="00667F65">
        <w:t xml:space="preserve"> …..”</w:t>
      </w:r>
      <w:r>
        <w:rPr>
          <w:rStyle w:val="FootnoteReference"/>
        </w:rPr>
        <w:footnoteReference w:id="13"/>
      </w:r>
    </w:p>
    <w:p w:rsidR="00E67204" w:rsidRDefault="0042218E" w:rsidP="005A33B1">
      <w:pPr>
        <w:spacing w:after="0"/>
        <w:jc w:val="both"/>
      </w:pPr>
      <w:r>
        <w:t xml:space="preserve">The </w:t>
      </w:r>
      <w:r w:rsidR="00027816">
        <w:t xml:space="preserve">Wilkes </w:t>
      </w:r>
      <w:r w:rsidR="003E6290">
        <w:t>e</w:t>
      </w:r>
      <w:r>
        <w:t>xpeditio</w:t>
      </w:r>
      <w:r w:rsidR="001D5C6F">
        <w:t xml:space="preserve">n departed Norfolk, Virginia </w:t>
      </w:r>
      <w:r>
        <w:t>August</w:t>
      </w:r>
      <w:r w:rsidR="001D5C6F">
        <w:t xml:space="preserve"> 18,</w:t>
      </w:r>
      <w:r>
        <w:t xml:space="preserve"> </w:t>
      </w:r>
      <w:r w:rsidR="00841479">
        <w:t xml:space="preserve">1838, rounded South America, </w:t>
      </w:r>
      <w:r>
        <w:t xml:space="preserve">undertook its mission of discovery </w:t>
      </w:r>
      <w:r w:rsidR="00A80E1A">
        <w:t xml:space="preserve">across the Pacific Ocean and </w:t>
      </w:r>
      <w:r>
        <w:t>entered Puget Sound</w:t>
      </w:r>
      <w:r w:rsidR="00A80E1A">
        <w:t xml:space="preserve"> on May 8, 1841.</w:t>
      </w:r>
      <w:r w:rsidR="00D70901">
        <w:t xml:space="preserve">  On May 10</w:t>
      </w:r>
      <w:r w:rsidR="00D70901" w:rsidRPr="00D70901">
        <w:rPr>
          <w:vertAlign w:val="superscript"/>
        </w:rPr>
        <w:t>th</w:t>
      </w:r>
      <w:r w:rsidR="00997EA5">
        <w:t xml:space="preserve"> the e</w:t>
      </w:r>
      <w:r w:rsidR="00D70901">
        <w:t>xpedition sailed from the Sound’s Port Madison to just off Vashon Island passing Restoration Point</w:t>
      </w:r>
      <w:r w:rsidR="00667F65">
        <w:t xml:space="preserve"> to the west</w:t>
      </w:r>
      <w:r w:rsidR="00D70901">
        <w:t xml:space="preserve"> and Alki</w:t>
      </w:r>
      <w:r w:rsidR="00667F65">
        <w:t xml:space="preserve"> to the east</w:t>
      </w:r>
      <w:r w:rsidR="00D70901">
        <w:t>.  Unlike Vancouver’</w:t>
      </w:r>
      <w:r w:rsidR="00207CF0">
        <w:t>s e</w:t>
      </w:r>
      <w:r w:rsidR="00D70901">
        <w:t xml:space="preserve">xpedition, Wilkes explicitly </w:t>
      </w:r>
      <w:r w:rsidR="004178C7">
        <w:t xml:space="preserve">named and </w:t>
      </w:r>
      <w:r w:rsidR="00D70901">
        <w:t>mapped Alki</w:t>
      </w:r>
      <w:r w:rsidR="00584AB1">
        <w:t xml:space="preserve"> (see Map</w:t>
      </w:r>
      <w:r w:rsidR="00C17B5B">
        <w:t>s</w:t>
      </w:r>
      <w:r w:rsidR="00584AB1">
        <w:t xml:space="preserve"> 3 and 4)</w:t>
      </w:r>
      <w:r w:rsidR="00D70901">
        <w:t>.</w:t>
      </w:r>
      <w:r w:rsidR="00160D32">
        <w:t xml:space="preserve">  Alki was first to become known</w:t>
      </w:r>
      <w:r w:rsidR="00997EA5">
        <w:t xml:space="preserve"> to the European-Americans</w:t>
      </w:r>
      <w:r w:rsidR="006615C7">
        <w:t xml:space="preserve"> </w:t>
      </w:r>
      <w:r w:rsidR="004178C7">
        <w:t>as</w:t>
      </w:r>
      <w:r w:rsidR="00160D32">
        <w:t xml:space="preserve"> Point Roberts</w:t>
      </w:r>
      <w:r w:rsidR="00D17A30">
        <w:rPr>
          <w:rStyle w:val="FootnoteReference"/>
        </w:rPr>
        <w:footnoteReference w:id="14"/>
      </w:r>
      <w:r w:rsidR="00160D32">
        <w:t>.</w:t>
      </w:r>
      <w:r w:rsidR="00E67204">
        <w:br w:type="page"/>
      </w:r>
    </w:p>
    <w:p w:rsidR="00E67204" w:rsidRDefault="00B92CF4" w:rsidP="00E67204">
      <w:pPr>
        <w:spacing w:after="0"/>
        <w:jc w:val="center"/>
        <w:rPr>
          <w:b/>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00DFB">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Map </w:t>
      </w:r>
      <w:r w:rsidR="00A445C0" w:rsidRPr="00400DFB">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A445C0" w:rsidRPr="00400DFB">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SEQ Map \* ARABIC </w:instrText>
      </w:r>
      <w:r w:rsidR="00A445C0" w:rsidRPr="00400DFB">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A94C0F">
        <w:rPr>
          <w:b/>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00A445C0" w:rsidRPr="00400DFB">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400DFB">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Charles Wilkes Expedition - Puget Sound 1841</w:t>
      </w:r>
      <w:r w:rsidR="00894B13">
        <w:rPr>
          <w:noProof/>
        </w:rPr>
        <w:drawing>
          <wp:inline distT="0" distB="0" distL="0" distR="0">
            <wp:extent cx="4739879" cy="7229475"/>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ilkes_Sound-annotated-ExEx146-00-184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62356" cy="7263758"/>
                    </a:xfrm>
                    <a:prstGeom prst="rect">
                      <a:avLst/>
                    </a:prstGeom>
                  </pic:spPr>
                </pic:pic>
              </a:graphicData>
            </a:graphic>
          </wp:inline>
        </w:drawing>
      </w:r>
    </w:p>
    <w:p w:rsidR="00CF4715" w:rsidRDefault="00B92CF4" w:rsidP="00E67204">
      <w:pPr>
        <w:spacing w:after="0"/>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350F">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w:t>
      </w:r>
      <w:r w:rsidRPr="005B3942">
        <w:rPr>
          <w: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Historic</w:t>
      </w:r>
      <w:r w:rsidR="00F52ED3">
        <w:rPr>
          <w: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 Charts and</w:t>
      </w:r>
      <w:r w:rsidRPr="005B3942">
        <w:rPr>
          <w: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Maps </w:t>
      </w:r>
      <w:r w:rsidR="00EE5A96">
        <w:rPr>
          <w: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Collection, </w:t>
      </w:r>
      <w:r w:rsidRPr="005B3942">
        <w:rPr>
          <w: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NOAA</w:t>
      </w:r>
      <w:r w:rsidR="005676CC">
        <w:rPr>
          <w: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676CC" w:rsidRPr="0086350F">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accessed </w:t>
      </w:r>
    </w:p>
    <w:p w:rsidR="005B3942" w:rsidRPr="0086350F" w:rsidRDefault="00B042DF" w:rsidP="00E67204">
      <w:pPr>
        <w:spacing w:after="0"/>
      </w:pPr>
      <w:hyperlink r:id="rId13" w:tgtFrame="_blank" w:history="1">
        <w:r w:rsidR="00F52ED3" w:rsidRPr="0086350F">
          <w:rPr>
            <w:rStyle w:val="Hyperlink"/>
            <w:sz w:val="16"/>
            <w:szCs w:val="16"/>
            <w:u w:val="none"/>
            <w:bdr w:val="none" w:sz="0" w:space="0" w:color="auto" w:frame="1"/>
            <w:shd w:val="clear" w:color="auto" w:fill="F9F9F9"/>
          </w:rPr>
          <w:t>https://historicalcharts.noaa.gov/historicals/preview/image/ExEx146-00-1841</w:t>
        </w:r>
      </w:hyperlink>
      <w:r w:rsidR="00EE5A96" w:rsidRPr="0086350F">
        <w:rPr>
          <w:sz w:val="16"/>
          <w:szCs w:val="16"/>
        </w:rPr>
        <w:t xml:space="preserve">  </w:t>
      </w:r>
      <w:r w:rsidR="00CF4715">
        <w:rPr>
          <w:sz w:val="16"/>
          <w:szCs w:val="16"/>
        </w:rPr>
        <w:t xml:space="preserve">April 25, 2017 </w:t>
      </w:r>
      <w:r w:rsidR="005676CC" w:rsidRPr="0086350F">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E5A96" w:rsidRPr="0086350F">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annotation by author)</w:t>
      </w:r>
    </w:p>
    <w:p w:rsidR="0079781A" w:rsidRDefault="0079781A" w:rsidP="0079781A">
      <w:pPr>
        <w:pStyle w:val="Caption"/>
        <w:keepNext/>
      </w:pPr>
    </w:p>
    <w:p w:rsidR="0079781A" w:rsidRPr="0079781A" w:rsidRDefault="0079781A" w:rsidP="0079781A">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9781A">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w:t>
      </w:r>
      <w:r w:rsidR="00A445C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00A445C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SEQ Map \* ARABIC </w:instrText>
      </w:r>
      <w:r w:rsidR="00A445C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A94C0F">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A445C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79781A">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62F0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62F0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Point Roberts - 1841</w:t>
      </w:r>
    </w:p>
    <w:p w:rsidR="0079781A" w:rsidRDefault="0079781A" w:rsidP="0079781A">
      <w:pPr>
        <w:spacing w:after="0"/>
        <w:jc w:val="center"/>
      </w:pPr>
      <w:r>
        <w:rPr>
          <w:noProof/>
        </w:rPr>
        <w:drawing>
          <wp:inline distT="0" distB="0" distL="0" distR="0">
            <wp:extent cx="6008926" cy="48672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lkes_Pt_Roberts-ExEx146-00-184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17812" cy="4874473"/>
                    </a:xfrm>
                    <a:prstGeom prst="rect">
                      <a:avLst/>
                    </a:prstGeom>
                  </pic:spPr>
                </pic:pic>
              </a:graphicData>
            </a:graphic>
          </wp:inline>
        </w:drawing>
      </w:r>
    </w:p>
    <w:p w:rsidR="0079781A" w:rsidRPr="003820F9" w:rsidRDefault="003820F9" w:rsidP="006C35FD">
      <w:pPr>
        <w:spacing w:after="0"/>
        <w:rPr>
          <w:sz w:val="16"/>
          <w:szCs w:val="16"/>
        </w:rPr>
      </w:pPr>
      <w:r w:rsidRPr="003820F9">
        <w:rPr>
          <w:sz w:val="16"/>
          <w:szCs w:val="16"/>
        </w:rPr>
        <w:t>Note:  Pt. Roberts, later to bec</w:t>
      </w:r>
      <w:r>
        <w:rPr>
          <w:sz w:val="16"/>
          <w:szCs w:val="16"/>
        </w:rPr>
        <w:t xml:space="preserve">ome known as Alki Point or Alki, </w:t>
      </w:r>
      <w:r w:rsidRPr="003820F9">
        <w:rPr>
          <w:sz w:val="16"/>
          <w:szCs w:val="16"/>
        </w:rPr>
        <w:t>is at map center.</w:t>
      </w:r>
      <w:r w:rsidR="00462F01">
        <w:rPr>
          <w:sz w:val="16"/>
          <w:szCs w:val="16"/>
        </w:rPr>
        <w:t xml:space="preserve">  </w:t>
      </w:r>
      <w:r w:rsidR="00F24CF3">
        <w:rPr>
          <w:sz w:val="16"/>
          <w:szCs w:val="16"/>
        </w:rPr>
        <w:t xml:space="preserve">Alki Point has also been referred to as Battery Point.  </w:t>
      </w:r>
      <w:r w:rsidR="00462F01">
        <w:rPr>
          <w:sz w:val="16"/>
          <w:szCs w:val="16"/>
        </w:rPr>
        <w:t>Enlargement from Map 3 proceeding.</w:t>
      </w:r>
    </w:p>
    <w:p w:rsidR="0079781A" w:rsidRDefault="0079781A" w:rsidP="0079781A">
      <w:pPr>
        <w:spacing w:after="0"/>
      </w:pPr>
    </w:p>
    <w:p w:rsidR="0077124A" w:rsidRPr="00D97F0F" w:rsidRDefault="0077124A" w:rsidP="0079781A">
      <w:pPr>
        <w:spacing w:after="0"/>
        <w:rPr>
          <w:sz w:val="16"/>
          <w:szCs w:val="16"/>
        </w:rPr>
      </w:pPr>
      <w:r>
        <w:t xml:space="preserve">Wilkes, at this point, </w:t>
      </w:r>
      <w:r w:rsidR="00426DF4">
        <w:t>compared the area to New York’s Hudson River Valley</w:t>
      </w:r>
      <w:r>
        <w:t>;</w:t>
      </w:r>
    </w:p>
    <w:p w:rsidR="0077124A" w:rsidRDefault="0077124A" w:rsidP="00763E55">
      <w:pPr>
        <w:ind w:left="720"/>
        <w:jc w:val="both"/>
      </w:pPr>
      <w:r>
        <w:t xml:space="preserve"> “The scenery …… resembles strongly parts of the Hudson river, particularly those about Poughkeepsie and above that place.  The distant highlands, though much more lofty, reminded us of the Kaatskills</w:t>
      </w:r>
      <w:r w:rsidR="0086589A">
        <w:t xml:space="preserve"> (sic)</w:t>
      </w:r>
      <w:r>
        <w:t xml:space="preserve">.  There were but few lodges of Indians seen on our way up; and the whole line of shore has the appearance of never having been disturbed by man.” </w:t>
      </w:r>
      <w:r>
        <w:rPr>
          <w:rStyle w:val="FootnoteReference"/>
        </w:rPr>
        <w:footnoteReference w:id="15"/>
      </w:r>
    </w:p>
    <w:p w:rsidR="000660EB" w:rsidRDefault="006627B2" w:rsidP="00763E55">
      <w:pPr>
        <w:jc w:val="both"/>
      </w:pPr>
      <w:r>
        <w:t>Alki’s first long-</w:t>
      </w:r>
      <w:r w:rsidR="00772C65">
        <w:t xml:space="preserve">term </w:t>
      </w:r>
      <w:r w:rsidR="00462F01">
        <w:t xml:space="preserve">European-American </w:t>
      </w:r>
      <w:r w:rsidR="00772C65">
        <w:t xml:space="preserve">settler was a </w:t>
      </w:r>
      <w:r w:rsidR="005E2838">
        <w:t xml:space="preserve">former </w:t>
      </w:r>
      <w:r w:rsidR="00772C65">
        <w:t>New Yorker</w:t>
      </w:r>
      <w:r>
        <w:t xml:space="preserve"> hailing from mid-New York’s Madison County.</w:t>
      </w:r>
      <w:r w:rsidR="005E2838">
        <w:t xml:space="preserve"> </w:t>
      </w:r>
      <w:r w:rsidR="00772C65">
        <w:t xml:space="preserve">  It is unknown if he ever read Wilkes words </w:t>
      </w:r>
      <w:r w:rsidR="00584AB1">
        <w:t>or shared Wilkes’</w:t>
      </w:r>
      <w:r w:rsidR="00772C65">
        <w:t xml:space="preserve"> sentiments</w:t>
      </w:r>
      <w:r w:rsidR="00FB2741">
        <w:t>.  But</w:t>
      </w:r>
      <w:r w:rsidR="005241FC">
        <w:t xml:space="preserve"> </w:t>
      </w:r>
      <w:r w:rsidR="00BB3D65">
        <w:t>upon his Alki arrival</w:t>
      </w:r>
      <w:r w:rsidR="005241FC">
        <w:t xml:space="preserve">, </w:t>
      </w:r>
      <w:r w:rsidR="00772C65">
        <w:t>Charles C. Terry was bo</w:t>
      </w:r>
      <w:r w:rsidR="00BB3D65">
        <w:t xml:space="preserve">und and determined to change </w:t>
      </w:r>
      <w:r w:rsidR="00772C65">
        <w:t xml:space="preserve">Alki’s appearance to anything </w:t>
      </w:r>
      <w:r w:rsidR="00500D9E">
        <w:t>other than</w:t>
      </w:r>
      <w:r w:rsidR="00772C65">
        <w:t xml:space="preserve"> </w:t>
      </w:r>
      <w:r w:rsidR="00C773DF">
        <w:t>‘</w:t>
      </w:r>
      <w:r w:rsidR="00772C65">
        <w:t>never having been disturbed by man</w:t>
      </w:r>
      <w:r w:rsidR="00C773DF">
        <w:t>’</w:t>
      </w:r>
      <w:r w:rsidR="00772C65">
        <w:t>.</w:t>
      </w:r>
      <w:r w:rsidR="00CC530B">
        <w:t xml:space="preserve">  </w:t>
      </w:r>
      <w:r w:rsidR="00F27AF2">
        <w:lastRenderedPageBreak/>
        <w:t>At various times</w:t>
      </w:r>
      <w:r w:rsidR="009D18F7">
        <w:t>,</w:t>
      </w:r>
      <w:r w:rsidR="00F27AF2">
        <w:t xml:space="preserve"> Charles C. Terry would identify himself as C. C. Terry, </w:t>
      </w:r>
      <w:r w:rsidR="0063099A">
        <w:t xml:space="preserve">Charles Terry, </w:t>
      </w:r>
      <w:r w:rsidR="00283B33">
        <w:t>Charles C. Terry, Cha</w:t>
      </w:r>
      <w:r w:rsidR="00FB2741">
        <w:t xml:space="preserve">s Terry </w:t>
      </w:r>
      <w:r w:rsidR="00F27AF2">
        <w:t xml:space="preserve">or Charles Carroll </w:t>
      </w:r>
      <w:r w:rsidR="001D1477">
        <w:rPr>
          <w:noProof/>
        </w:rPr>
        <mc:AlternateContent>
          <mc:Choice Requires="wps">
            <w:drawing>
              <wp:anchor distT="0" distB="0" distL="114300" distR="114300" simplePos="0" relativeHeight="251670528" behindDoc="1" locked="0" layoutInCell="1" allowOverlap="1" wp14:anchorId="0FEB1CFF" wp14:editId="49C42612">
                <wp:simplePos x="0" y="0"/>
                <wp:positionH relativeFrom="column">
                  <wp:posOffset>-19050</wp:posOffset>
                </wp:positionH>
                <wp:positionV relativeFrom="paragraph">
                  <wp:posOffset>47625</wp:posOffset>
                </wp:positionV>
                <wp:extent cx="3258185" cy="438150"/>
                <wp:effectExtent l="0" t="0" r="0" b="0"/>
                <wp:wrapTight wrapText="bothSides">
                  <wp:wrapPolygon edited="0">
                    <wp:start x="0" y="0"/>
                    <wp:lineTo x="0" y="20661"/>
                    <wp:lineTo x="21469" y="20661"/>
                    <wp:lineTo x="21469" y="0"/>
                    <wp:lineTo x="0" y="0"/>
                  </wp:wrapPolygon>
                </wp:wrapTight>
                <wp:docPr id="19" name="Text Box 19"/>
                <wp:cNvGraphicFramePr/>
                <a:graphic xmlns:a="http://schemas.openxmlformats.org/drawingml/2006/main">
                  <a:graphicData uri="http://schemas.microsoft.com/office/word/2010/wordprocessingShape">
                    <wps:wsp>
                      <wps:cNvSpPr txBox="1"/>
                      <wps:spPr>
                        <a:xfrm>
                          <a:off x="0" y="0"/>
                          <a:ext cx="3258185" cy="438150"/>
                        </a:xfrm>
                        <a:prstGeom prst="rect">
                          <a:avLst/>
                        </a:prstGeom>
                        <a:solidFill>
                          <a:prstClr val="white"/>
                        </a:solidFill>
                        <a:ln>
                          <a:noFill/>
                        </a:ln>
                        <a:effectLst/>
                      </wps:spPr>
                      <wps:txbx>
                        <w:txbxContent>
                          <w:p w:rsidR="0056397E" w:rsidRPr="006356D7" w:rsidRDefault="0056397E" w:rsidP="006356D7">
                            <w:pPr>
                              <w:pStyle w:val="Caption"/>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5 - </w:t>
                            </w:r>
                            <w:r w:rsidRPr="006356D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Potential Low - Terry Land Claim </w:t>
                            </w:r>
                            <w:r w:rsidRPr="00A61F8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Boundary </w:t>
                            </w:r>
                            <w:r w:rsidRPr="00A61F83">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(west and north of the indicated boundary)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EB1CFF" id="_x0000_t202" coordsize="21600,21600" o:spt="202" path="m,l,21600r21600,l21600,xe">
                <v:stroke joinstyle="miter"/>
                <v:path gradientshapeok="t" o:connecttype="rect"/>
              </v:shapetype>
              <v:shape id="Text Box 19" o:spid="_x0000_s1026" type="#_x0000_t202" style="position:absolute;left:0;text-align:left;margin-left:-1.5pt;margin-top:3.75pt;width:256.55pt;height:3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" stroked="f">
                <v:textbox inset="0,0,0,0">
                  <w:txbxContent>
                    <w:p w:rsidR="0056397E" w:rsidRPr="006356D7" w:rsidRDefault="0056397E" w:rsidP="006356D7">
                      <w:pPr>
                        <w:pStyle w:val="Caption"/>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5 - </w:t>
                      </w:r>
                      <w:r w:rsidRPr="006356D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Potential Low - Terry Land Claim </w:t>
                      </w:r>
                      <w:r w:rsidRPr="00A61F8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Boundary </w:t>
                      </w:r>
                      <w:r w:rsidRPr="00A61F83">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(west and north of the indicated boundary)</w:t>
                      </w:r>
                    </w:p>
                  </w:txbxContent>
                </v:textbox>
                <w10:wrap type="tight"/>
              </v:shape>
            </w:pict>
          </mc:Fallback>
        </mc:AlternateContent>
      </w:r>
      <w:r w:rsidR="00F27AF2">
        <w:t>Terry.</w:t>
      </w:r>
      <w:r w:rsidR="009D18F7">
        <w:rPr>
          <w:rStyle w:val="FootnoteReference"/>
        </w:rPr>
        <w:footnoteReference w:id="16"/>
      </w:r>
      <w:r w:rsidR="00F27AF2">
        <w:t xml:space="preserve">  </w:t>
      </w:r>
      <w:r w:rsidR="00CC530B">
        <w:t xml:space="preserve">Charles </w:t>
      </w:r>
      <w:r w:rsidR="00F74C46">
        <w:t xml:space="preserve">C. </w:t>
      </w:r>
      <w:r w:rsidR="00917DF8">
        <w:t>Terry</w:t>
      </w:r>
      <w:r w:rsidR="004F1A68">
        <w:t xml:space="preserve"> </w:t>
      </w:r>
      <w:r w:rsidR="00CC530B">
        <w:t xml:space="preserve">and </w:t>
      </w:r>
      <w:r w:rsidR="004F1A68">
        <w:t>twenty</w:t>
      </w:r>
      <w:r w:rsidR="00F47D90">
        <w:t xml:space="preserve">-one </w:t>
      </w:r>
      <w:r w:rsidR="00CC530B">
        <w:t>others</w:t>
      </w:r>
      <w:r w:rsidR="0085340A">
        <w:t xml:space="preserve">, </w:t>
      </w:r>
      <w:r w:rsidR="00CC530B">
        <w:t>including twelve children</w:t>
      </w:r>
      <w:r w:rsidR="00F74C46">
        <w:t>,</w:t>
      </w:r>
      <w:r w:rsidR="0085340A">
        <w:t xml:space="preserve"> </w:t>
      </w:r>
      <w:r w:rsidR="001D1477">
        <w:rPr>
          <w:noProof/>
        </w:rPr>
        <w:drawing>
          <wp:anchor distT="0" distB="0" distL="114300" distR="114300" simplePos="0" relativeHeight="251668480" behindDoc="1" locked="0" layoutInCell="1" allowOverlap="0">
            <wp:simplePos x="0" y="0"/>
            <wp:positionH relativeFrom="column">
              <wp:posOffset>28575</wp:posOffset>
            </wp:positionH>
            <wp:positionV relativeFrom="paragraph">
              <wp:posOffset>558800</wp:posOffset>
            </wp:positionV>
            <wp:extent cx="3210560" cy="5191125"/>
            <wp:effectExtent l="0" t="0" r="8890" b="9525"/>
            <wp:wrapTight wrapText="bothSides">
              <wp:wrapPolygon edited="0">
                <wp:start x="0" y="0"/>
                <wp:lineTo x="0" y="21560"/>
                <wp:lineTo x="21532" y="21560"/>
                <wp:lineTo x="21532"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otentialLowTerryLandClaim.jpg"/>
                    <pic:cNvPicPr/>
                  </pic:nvPicPr>
                  <pic:blipFill>
                    <a:blip r:embed="rId15">
                      <a:extLst>
                        <a:ext uri="{28A0092B-C50C-407E-A947-70E740481C1C}">
                          <a14:useLocalDpi xmlns:a14="http://schemas.microsoft.com/office/drawing/2010/main" val="0"/>
                        </a:ext>
                      </a:extLst>
                    </a:blip>
                    <a:stretch>
                      <a:fillRect/>
                    </a:stretch>
                  </pic:blipFill>
                  <pic:spPr>
                    <a:xfrm>
                      <a:off x="0" y="0"/>
                      <a:ext cx="3210560" cy="5191125"/>
                    </a:xfrm>
                    <a:prstGeom prst="rect">
                      <a:avLst/>
                    </a:prstGeom>
                  </pic:spPr>
                </pic:pic>
              </a:graphicData>
            </a:graphic>
            <wp14:sizeRelH relativeFrom="margin">
              <wp14:pctWidth>0</wp14:pctWidth>
            </wp14:sizeRelH>
            <wp14:sizeRelV relativeFrom="margin">
              <wp14:pctHeight>0</wp14:pctHeight>
            </wp14:sizeRelV>
          </wp:anchor>
        </w:drawing>
      </w:r>
      <w:r w:rsidR="0085340A">
        <w:t>landed on the Alki shores</w:t>
      </w:r>
      <w:r w:rsidR="00CC530B">
        <w:t xml:space="preserve"> on November 13, 1851.  </w:t>
      </w:r>
      <w:r w:rsidR="000F43EA">
        <w:t>They joined an advance party of two</w:t>
      </w:r>
      <w:r w:rsidR="00630FD6">
        <w:t xml:space="preserve">.  The advance party members, David Denny and Leander (Lee) Terry, </w:t>
      </w:r>
      <w:r w:rsidR="000F43EA">
        <w:t xml:space="preserve">had been on the Alki shores since late September.  </w:t>
      </w:r>
      <w:r w:rsidR="00630FD6">
        <w:t xml:space="preserve">Lee </w:t>
      </w:r>
      <w:r w:rsidR="00462F01">
        <w:t>Terry</w:t>
      </w:r>
      <w:r w:rsidR="007703B4">
        <w:t>, the elder brother of Charles Terry,</w:t>
      </w:r>
      <w:r w:rsidR="00CC530B">
        <w:t xml:space="preserve"> and his fellow immigrants</w:t>
      </w:r>
      <w:r w:rsidR="00CC530B">
        <w:rPr>
          <w:rStyle w:val="FootnoteReference"/>
        </w:rPr>
        <w:footnoteReference w:id="17"/>
      </w:r>
      <w:r w:rsidR="00CC530B">
        <w:t xml:space="preserve"> came to Alki with the </w:t>
      </w:r>
      <w:r w:rsidR="00606F74">
        <w:t>intent of founding a great city</w:t>
      </w:r>
      <w:r w:rsidR="00B5321D">
        <w:t>.  T</w:t>
      </w:r>
      <w:r w:rsidR="00606F74">
        <w:t>he</w:t>
      </w:r>
      <w:r w:rsidR="004F1A68">
        <w:t xml:space="preserve">y named their burg New York.  </w:t>
      </w:r>
      <w:r w:rsidR="0014790B">
        <w:t>Lee</w:t>
      </w:r>
      <w:r w:rsidR="00630FD6">
        <w:t xml:space="preserve"> Terry and </w:t>
      </w:r>
      <w:r w:rsidR="007404A6">
        <w:t>his</w:t>
      </w:r>
      <w:r w:rsidR="00321E3F">
        <w:t xml:space="preserve"> recent friend John N. Low</w:t>
      </w:r>
      <w:r w:rsidR="00B5321D">
        <w:t xml:space="preserve"> collaborated in the selection of Alki as the site of a great city</w:t>
      </w:r>
      <w:r w:rsidR="00321E3F">
        <w:t xml:space="preserve">.  </w:t>
      </w:r>
      <w:r w:rsidR="00E716E0">
        <w:t xml:space="preserve">Once selected, Low led the main immigrant group to the site of the new city.  </w:t>
      </w:r>
      <w:r w:rsidR="00F972C9">
        <w:t xml:space="preserve">Low and Lee Terry claimed Alki </w:t>
      </w:r>
      <w:r w:rsidR="001D1477">
        <w:t xml:space="preserve">and its environs </w:t>
      </w:r>
      <w:r w:rsidR="00321E3F">
        <w:t>as their own.</w:t>
      </w:r>
      <w:r w:rsidR="005C2D71">
        <w:t xml:space="preserve">  Charles Terry would later assume the claim interests of his brother Lee and John Low.</w:t>
      </w:r>
    </w:p>
    <w:p w:rsidR="006312A5" w:rsidRDefault="006312A5" w:rsidP="006312A5">
      <w:pPr>
        <w:spacing w:after="0"/>
        <w:jc w:val="both"/>
        <w:rPr>
          <w:b/>
        </w:rPr>
      </w:pPr>
      <w:r w:rsidRPr="008C7FDD">
        <w:rPr>
          <w:b/>
        </w:rPr>
        <w:t xml:space="preserve">Just What </w:t>
      </w:r>
      <w:r w:rsidR="00942CE9">
        <w:rPr>
          <w:b/>
        </w:rPr>
        <w:t>W</w:t>
      </w:r>
      <w:r w:rsidR="00C470F6">
        <w:rPr>
          <w:b/>
        </w:rPr>
        <w:t>ere</w:t>
      </w:r>
      <w:r w:rsidRPr="008C7FDD">
        <w:rPr>
          <w:b/>
        </w:rPr>
        <w:t xml:space="preserve"> Low and Terry Claim</w:t>
      </w:r>
      <w:r w:rsidR="00C470F6">
        <w:rPr>
          <w:b/>
        </w:rPr>
        <w:t>ing</w:t>
      </w:r>
      <w:r w:rsidR="00B5321D">
        <w:rPr>
          <w:b/>
        </w:rPr>
        <w:t>?</w:t>
      </w:r>
    </w:p>
    <w:p w:rsidR="006312A5" w:rsidRDefault="006312A5" w:rsidP="006312A5">
      <w:pPr>
        <w:spacing w:after="0"/>
        <w:jc w:val="both"/>
        <w:rPr>
          <w:b/>
        </w:rPr>
      </w:pPr>
    </w:p>
    <w:p w:rsidR="006356D7" w:rsidRDefault="00B709D2" w:rsidP="006312A5">
      <w:pPr>
        <w:spacing w:after="0"/>
        <w:jc w:val="both"/>
      </w:pPr>
      <w:r>
        <w:rPr>
          <w:noProof/>
        </w:rPr>
        <mc:AlternateContent>
          <mc:Choice Requires="wps">
            <w:drawing>
              <wp:anchor distT="0" distB="0" distL="114300" distR="114300" simplePos="0" relativeHeight="251672576" behindDoc="1" locked="0" layoutInCell="1" allowOverlap="1" wp14:anchorId="5E2BF1DE" wp14:editId="56EAC4F6">
                <wp:simplePos x="0" y="0"/>
                <wp:positionH relativeFrom="column">
                  <wp:posOffset>28575</wp:posOffset>
                </wp:positionH>
                <wp:positionV relativeFrom="paragraph">
                  <wp:posOffset>181610</wp:posOffset>
                </wp:positionV>
                <wp:extent cx="3210560" cy="561975"/>
                <wp:effectExtent l="0" t="0" r="8890" b="9525"/>
                <wp:wrapTight wrapText="bothSides">
                  <wp:wrapPolygon edited="0">
                    <wp:start x="0" y="0"/>
                    <wp:lineTo x="0" y="21234"/>
                    <wp:lineTo x="21532" y="21234"/>
                    <wp:lineTo x="21532" y="0"/>
                    <wp:lineTo x="0" y="0"/>
                  </wp:wrapPolygon>
                </wp:wrapTight>
                <wp:docPr id="20" name="Text Box 20"/>
                <wp:cNvGraphicFramePr/>
                <a:graphic xmlns:a="http://schemas.openxmlformats.org/drawingml/2006/main">
                  <a:graphicData uri="http://schemas.microsoft.com/office/word/2010/wordprocessingShape">
                    <wps:wsp>
                      <wps:cNvSpPr txBox="1"/>
                      <wps:spPr>
                        <a:xfrm>
                          <a:off x="0" y="0"/>
                          <a:ext cx="3210560" cy="561975"/>
                        </a:xfrm>
                        <a:prstGeom prst="rect">
                          <a:avLst/>
                        </a:prstGeom>
                        <a:solidFill>
                          <a:prstClr val="white"/>
                        </a:solidFill>
                        <a:ln>
                          <a:noFill/>
                        </a:ln>
                        <a:effectLst/>
                      </wps:spPr>
                      <wps:txbx>
                        <w:txbxContent>
                          <w:p w:rsidR="0056397E" w:rsidRDefault="0056397E" w:rsidP="006356D7">
                            <w:pPr>
                              <w:pStyle w:val="Caption"/>
                              <w:spacing w:after="0"/>
                              <w:jc w:val="both"/>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356D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King County iMap GIS accessed</w:t>
                            </w:r>
                          </w:p>
                          <w:p w:rsidR="0056397E" w:rsidRDefault="0056397E" w:rsidP="006356D7">
                            <w:pPr>
                              <w:pStyle w:val="Caption"/>
                              <w:spacing w:after="0"/>
                              <w:jc w:val="both"/>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16" w:history="1">
                              <w:r w:rsidRPr="001F1D7A">
                                <w:rPr>
                                  <w:rStyle w:val="Hyperlink"/>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http://www.kingcounty.gov/services/gis/Maps/imap.aspx</w:t>
                              </w:r>
                            </w:hyperlink>
                          </w:p>
                          <w:p w:rsidR="0056397E" w:rsidRPr="006356D7" w:rsidRDefault="0056397E" w:rsidP="006356D7">
                            <w:pPr>
                              <w:pStyle w:val="Caption"/>
                              <w:spacing w:after="0"/>
                              <w:jc w:val="both"/>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w:t>
                            </w:r>
                            <w:r w:rsidRPr="0044700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20,</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2017.</w:t>
                            </w:r>
                            <w:r w:rsidRPr="006356D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Claim boundaries are superimposed upon a contemporary map of the Duwamish Peninsula.  Annotations by Author</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2BF1DE" id="Text Box 20" o:spid="_x0000_s1027" type="#_x0000_t202" style="position:absolute;left:0;text-align:left;margin-left:2.25pt;margin-top:14.3pt;width:252.8pt;height:44.2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" stroked="f">
                <v:textbox inset="0,0,0,0">
                  <w:txbxContent>
                    <w:p w:rsidR="0056397E" w:rsidRDefault="0056397E" w:rsidP="006356D7">
                      <w:pPr>
                        <w:pStyle w:val="Caption"/>
                        <w:spacing w:after="0"/>
                        <w:jc w:val="both"/>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356D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King County iMap GIS accessed</w:t>
                      </w:r>
                    </w:p>
                    <w:p w:rsidR="0056397E" w:rsidRDefault="0056397E" w:rsidP="006356D7">
                      <w:pPr>
                        <w:pStyle w:val="Caption"/>
                        <w:spacing w:after="0"/>
                        <w:jc w:val="both"/>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17" w:history="1">
                        <w:r w:rsidRPr="001F1D7A">
                          <w:rPr>
                            <w:rStyle w:val="Hyperlink"/>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http://www.kingcounty.gov/services/gis/Maps/imap.aspx</w:t>
                        </w:r>
                      </w:hyperlink>
                    </w:p>
                    <w:p w:rsidR="0056397E" w:rsidRPr="006356D7" w:rsidRDefault="0056397E" w:rsidP="006356D7">
                      <w:pPr>
                        <w:pStyle w:val="Caption"/>
                        <w:spacing w:after="0"/>
                        <w:jc w:val="both"/>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w:t>
                      </w:r>
                      <w:r w:rsidRPr="0044700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20,</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2017.</w:t>
                      </w:r>
                      <w:r w:rsidRPr="006356D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Claim boundaries are superimposed upon a contemporary map of the Duwamish Peninsula.  Annotations by Author</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w10:wrap type="tight"/>
              </v:shape>
            </w:pict>
          </mc:Fallback>
        </mc:AlternateContent>
      </w:r>
      <w:r w:rsidR="006312A5" w:rsidRPr="008C7FDD">
        <w:t>The b</w:t>
      </w:r>
      <w:r w:rsidR="002D0535">
        <w:t xml:space="preserve">oundaries of the </w:t>
      </w:r>
      <w:r w:rsidR="006312A5">
        <w:t xml:space="preserve">Low and Terry </w:t>
      </w:r>
      <w:r w:rsidR="00241340">
        <w:t xml:space="preserve">Alki </w:t>
      </w:r>
      <w:r w:rsidR="006312A5">
        <w:t>lan</w:t>
      </w:r>
      <w:r w:rsidR="002D0535">
        <w:t>d claim</w:t>
      </w:r>
      <w:r w:rsidR="006312A5">
        <w:t xml:space="preserve"> are amorphous and have never been documented.  Lee</w:t>
      </w:r>
      <w:r w:rsidR="00574252">
        <w:t xml:space="preserve">’s </w:t>
      </w:r>
      <w:r w:rsidR="006312A5">
        <w:t xml:space="preserve">brother, Charles, would formalize </w:t>
      </w:r>
      <w:r w:rsidR="002D0535">
        <w:t>a land claim boundary</w:t>
      </w:r>
      <w:r w:rsidR="00602546">
        <w:t xml:space="preserve"> in May, 1853.  The intent, in f</w:t>
      </w:r>
      <w:r w:rsidR="00444156">
        <w:t>all 1851,</w:t>
      </w:r>
      <w:r w:rsidR="002D0535">
        <w:t xml:space="preserve"> </w:t>
      </w:r>
      <w:r w:rsidR="00901325">
        <w:t>is</w:t>
      </w:r>
      <w:r w:rsidR="001D1477">
        <w:t xml:space="preserve"> unknown. Lee Terry and John Low</w:t>
      </w:r>
      <w:r w:rsidR="006312A5">
        <w:t xml:space="preserve"> wou</w:t>
      </w:r>
      <w:r w:rsidR="002D0535">
        <w:t>ld have been eligible for a land</w:t>
      </w:r>
      <w:r w:rsidR="001D1477">
        <w:t xml:space="preserve"> claim </w:t>
      </w:r>
      <w:r w:rsidR="005A7884">
        <w:t xml:space="preserve">grant from the United States Government </w:t>
      </w:r>
      <w:r w:rsidR="001D1477">
        <w:t>of</w:t>
      </w:r>
      <w:r w:rsidR="006312A5">
        <w:t xml:space="preserve"> 320 acres each</w:t>
      </w:r>
      <w:r w:rsidR="00602546">
        <w:t>, or a square mile</w:t>
      </w:r>
      <w:r w:rsidR="006312A5">
        <w:t xml:space="preserve"> in total between them, assuming that </w:t>
      </w:r>
      <w:r w:rsidR="001D1477">
        <w:lastRenderedPageBreak/>
        <w:t xml:space="preserve">Lee </w:t>
      </w:r>
      <w:r w:rsidR="006312A5">
        <w:t>Terr</w:t>
      </w:r>
      <w:r w:rsidR="002D0535">
        <w:t>y entered Oregon territory after</w:t>
      </w:r>
      <w:r w:rsidR="006312A5">
        <w:t xml:space="preserve"> December 1, 1850.</w:t>
      </w:r>
      <w:r w:rsidR="006312A5">
        <w:rPr>
          <w:rStyle w:val="FootnoteReference"/>
        </w:rPr>
        <w:footnoteReference w:id="18"/>
      </w:r>
      <w:r w:rsidR="006312A5">
        <w:t xml:space="preserve">  </w:t>
      </w:r>
      <w:r w:rsidR="0099414B">
        <w:t xml:space="preserve">If Lee Terry </w:t>
      </w:r>
      <w:r w:rsidR="00E61FEE">
        <w:t>entered Oregon Territory before December 1</w:t>
      </w:r>
      <w:r w:rsidR="00E61FEE" w:rsidRPr="00E61FEE">
        <w:rPr>
          <w:vertAlign w:val="superscript"/>
        </w:rPr>
        <w:t>st</w:t>
      </w:r>
      <w:r w:rsidR="00E61FEE">
        <w:t xml:space="preserve"> he would have been entitled to a land claim of 640 </w:t>
      </w:r>
      <w:r w:rsidR="001D6323">
        <w:t>acres resulting in a combined 96</w:t>
      </w:r>
      <w:r w:rsidR="00E61FEE">
        <w:t>0 acre estate.</w:t>
      </w:r>
      <w:r>
        <w:rPr>
          <w:rStyle w:val="FootnoteReference"/>
        </w:rPr>
        <w:footnoteReference w:id="19"/>
      </w:r>
      <w:r w:rsidR="00E61FEE">
        <w:t xml:space="preserve">  </w:t>
      </w:r>
      <w:r w:rsidR="006312A5">
        <w:t>Starting with Alki Point as th</w:t>
      </w:r>
      <w:r w:rsidR="0020639A">
        <w:t>e central reference point, a 960</w:t>
      </w:r>
      <w:r w:rsidR="006312A5">
        <w:t xml:space="preserve"> acre estate might have</w:t>
      </w:r>
      <w:r w:rsidR="00F367D5">
        <w:t xml:space="preserve"> been bounded as shown in Map 5</w:t>
      </w:r>
      <w:r w:rsidR="006312A5">
        <w:t xml:space="preserve"> </w:t>
      </w:r>
      <w:r w:rsidR="00CE03FD">
        <w:t>above</w:t>
      </w:r>
      <w:r w:rsidR="006312A5">
        <w:t xml:space="preserve">.  </w:t>
      </w:r>
      <w:r w:rsidR="001D1477">
        <w:t xml:space="preserve">A </w:t>
      </w:r>
      <w:r w:rsidR="0020639A">
        <w:t>smaller 640</w:t>
      </w:r>
      <w:r w:rsidR="00335AA7">
        <w:t xml:space="preserve"> acre estate is also shown.</w:t>
      </w:r>
      <w:r w:rsidR="00CE03FD">
        <w:t xml:space="preserve">  This </w:t>
      </w:r>
      <w:r w:rsidR="00EC571E">
        <w:t>smaller estate assumes that</w:t>
      </w:r>
      <w:r w:rsidR="00CE03FD">
        <w:t xml:space="preserve"> </w:t>
      </w:r>
      <w:r w:rsidR="00174413">
        <w:t xml:space="preserve">both </w:t>
      </w:r>
      <w:r w:rsidR="00CE03FD">
        <w:t>Lee Terry and John Low entered Oregon Territory after December 1, 1850.</w:t>
      </w:r>
    </w:p>
    <w:p w:rsidR="008051FF" w:rsidRDefault="00335AA7" w:rsidP="006312A5">
      <w:pPr>
        <w:spacing w:after="0"/>
        <w:jc w:val="both"/>
      </w:pPr>
      <w:r>
        <w:t xml:space="preserve">  </w:t>
      </w:r>
    </w:p>
    <w:p w:rsidR="006312A5" w:rsidRDefault="009C37D5" w:rsidP="006312A5">
      <w:pPr>
        <w:spacing w:after="0"/>
        <w:jc w:val="both"/>
      </w:pPr>
      <w:r>
        <w:t>The suggested land claim boundaries</w:t>
      </w:r>
      <w:r w:rsidR="006312A5">
        <w:t xml:space="preserve"> would have been made with t</w:t>
      </w:r>
      <w:r w:rsidR="008C00F0">
        <w:t>he following objectives in mind:</w:t>
      </w:r>
      <w:r w:rsidR="00DE23F3">
        <w:t xml:space="preserve"> m</w:t>
      </w:r>
      <w:r w:rsidR="006312A5">
        <w:t xml:space="preserve">aximization of north and south shorelines for </w:t>
      </w:r>
      <w:r w:rsidR="00AD15C0">
        <w:t>access</w:t>
      </w:r>
      <w:r w:rsidR="006312A5">
        <w:t xml:space="preserve"> to maritime commerce,</w:t>
      </w:r>
      <w:r w:rsidR="00DE23F3">
        <w:t xml:space="preserve"> f</w:t>
      </w:r>
      <w:r w:rsidR="006312A5">
        <w:t>ull domain over prairie and grazing lands to the south,</w:t>
      </w:r>
      <w:r w:rsidR="00DE23F3">
        <w:t xml:space="preserve"> a</w:t>
      </w:r>
      <w:r w:rsidR="006312A5">
        <w:t>voidance of steep slopes</w:t>
      </w:r>
      <w:r w:rsidR="002D0535">
        <w:t xml:space="preserve"> and hillsides</w:t>
      </w:r>
      <w:r w:rsidR="006312A5">
        <w:t>, and</w:t>
      </w:r>
      <w:r w:rsidR="00DE23F3">
        <w:t xml:space="preserve"> c</w:t>
      </w:r>
      <w:r w:rsidR="006312A5">
        <w:t xml:space="preserve">apturing fresh water supplies </w:t>
      </w:r>
      <w:r w:rsidR="008C00F0">
        <w:t xml:space="preserve">found </w:t>
      </w:r>
      <w:r w:rsidR="006312A5">
        <w:t>east and south</w:t>
      </w:r>
      <w:r w:rsidR="008C00F0">
        <w:t xml:space="preserve"> of Alki Point</w:t>
      </w:r>
      <w:r w:rsidR="006312A5">
        <w:t xml:space="preserve">. </w:t>
      </w:r>
      <w:r w:rsidR="009152FD">
        <w:t xml:space="preserve"> Low and Terry would have had to come to an understanding for division of </w:t>
      </w:r>
      <w:r w:rsidR="0078457C">
        <w:t xml:space="preserve">the land claim </w:t>
      </w:r>
      <w:r w:rsidR="009152FD">
        <w:t>estate between the two.</w:t>
      </w:r>
    </w:p>
    <w:p w:rsidR="006312A5" w:rsidRDefault="006312A5" w:rsidP="006312A5">
      <w:pPr>
        <w:spacing w:after="0"/>
        <w:jc w:val="both"/>
      </w:pPr>
    </w:p>
    <w:p w:rsidR="006312A5" w:rsidRDefault="00740CD6" w:rsidP="006312A5">
      <w:pPr>
        <w:spacing w:after="0"/>
        <w:jc w:val="both"/>
      </w:pPr>
      <w:r>
        <w:t xml:space="preserve">The land claim’s </w:t>
      </w:r>
      <w:r w:rsidR="006312A5">
        <w:t>setting was unrivaled for its natural beauty.  From the no</w:t>
      </w:r>
      <w:r w:rsidR="00D26CF0">
        <w:t xml:space="preserve">rth shore, the 10,800 foot </w:t>
      </w:r>
      <w:r w:rsidR="006312A5">
        <w:t>Mount Baker, to the northeast across Elliott Bay, dominated the skyline.  Directly east the towering forests and steep bluffs of the Duwamish Peninsula blocked the view of the Cascades.  On the south and west shores, Mount Rainer of 14,400 feet majestically presided, while the view west was framed by the Olympic Mountains.  The shoreline was a feeding paradise for waterfowl.  In the spring</w:t>
      </w:r>
      <w:r w:rsidR="0078457C">
        <w:t>,</w:t>
      </w:r>
      <w:r w:rsidR="00F35C10">
        <w:t xml:space="preserve"> </w:t>
      </w:r>
      <w:r w:rsidR="00B74D0E">
        <w:t xml:space="preserve">sea lions reigned and </w:t>
      </w:r>
      <w:r w:rsidR="00F35C10">
        <w:t>Orcas and other whales</w:t>
      </w:r>
      <w:r w:rsidR="00B74D0E">
        <w:t xml:space="preserve"> visited on their migrating journey north. </w:t>
      </w:r>
      <w:r w:rsidR="00F35C10">
        <w:t xml:space="preserve"> </w:t>
      </w:r>
      <w:r w:rsidR="006312A5">
        <w:t xml:space="preserve">  The small brooks and streams flowing off the Duwamish bluffs and hillsides toward the sea provided spawning salmon habitat. The Point itself provided a clear unobstructed view north through Admiralty Inlet and to the south Puget Sound’s far reaches.</w:t>
      </w:r>
    </w:p>
    <w:p w:rsidR="006312A5" w:rsidRDefault="006312A5" w:rsidP="006312A5">
      <w:pPr>
        <w:spacing w:after="0"/>
        <w:jc w:val="both"/>
      </w:pPr>
    </w:p>
    <w:p w:rsidR="0020639A" w:rsidRDefault="006312A5" w:rsidP="006312A5">
      <w:pPr>
        <w:spacing w:after="0"/>
        <w:jc w:val="both"/>
      </w:pPr>
      <w:r>
        <w:t>The surrounding forest was composed of fir, cedar, and hemlock with undergrowth often composed of willow, alder, vine maple and hazel.  As one moved closer to Alki Point</w:t>
      </w:r>
      <w:r w:rsidR="00D26CF0">
        <w:t>,</w:t>
      </w:r>
      <w:r>
        <w:t xml:space="preserve"> cherry trees increased in number.  The fir trees often reached up to 50 inches in diameter.  One fir tree, used as a survey marker was reported as being over six feet in diamet</w:t>
      </w:r>
      <w:r w:rsidR="006D7AB6">
        <w:t>er.  S</w:t>
      </w:r>
      <w:r>
        <w:t>urveyors reported steep hills</w:t>
      </w:r>
      <w:r w:rsidR="009455DD">
        <w:t xml:space="preserve"> having</w:t>
      </w:r>
      <w:r>
        <w:t xml:space="preserve"> an elevation gain of 200 feet in as little as 400 feet distance.  More generally, these grades would be an elevation gain of 300 feet in 1,200 to 2,000 feet distance.  The ridge line above Alki varied between 400 an</w:t>
      </w:r>
      <w:r w:rsidR="008051FF">
        <w:t>d 500 feet elevation.</w:t>
      </w:r>
      <w:r w:rsidR="000217F8">
        <w:t xml:space="preserve"> (See Map 6 below)</w:t>
      </w:r>
      <w:r w:rsidR="005C2D71">
        <w:t>.</w:t>
      </w:r>
    </w:p>
    <w:p w:rsidR="00780F86" w:rsidRDefault="0020639A" w:rsidP="0020639A">
      <w:pPr>
        <w:pStyle w:val="Caption"/>
        <w:keepNext/>
        <w:spacing w:after="0"/>
        <w:jc w:val="center"/>
        <w:rPr>
          <w:b/>
          <w:i w:val="0"/>
          <w:color w:val="000000" w:themeColor="text1"/>
          <w:sz w:val="24"/>
          <w:szCs w:val="24"/>
        </w:rPr>
      </w:pPr>
      <w:r w:rsidRPr="0020639A">
        <w:rPr>
          <w:b/>
          <w:i w:val="0"/>
          <w:color w:val="000000" w:themeColor="text1"/>
          <w:sz w:val="24"/>
          <w:szCs w:val="24"/>
        </w:rPr>
        <w:lastRenderedPageBreak/>
        <w:t xml:space="preserve">Map </w:t>
      </w:r>
      <w:r w:rsidR="000217F8">
        <w:rPr>
          <w:b/>
          <w:i w:val="0"/>
          <w:color w:val="000000" w:themeColor="text1"/>
          <w:sz w:val="24"/>
          <w:szCs w:val="24"/>
        </w:rPr>
        <w:t>6</w:t>
      </w:r>
      <w:r w:rsidRPr="0020639A">
        <w:rPr>
          <w:b/>
          <w:i w:val="0"/>
          <w:color w:val="000000" w:themeColor="text1"/>
          <w:sz w:val="24"/>
          <w:szCs w:val="24"/>
        </w:rPr>
        <w:t xml:space="preserve"> </w:t>
      </w:r>
      <w:r w:rsidR="007319C2">
        <w:rPr>
          <w:b/>
          <w:i w:val="0"/>
          <w:color w:val="000000" w:themeColor="text1"/>
          <w:sz w:val="24"/>
          <w:szCs w:val="24"/>
        </w:rPr>
        <w:t xml:space="preserve">- </w:t>
      </w:r>
      <w:r w:rsidR="00D61DF5">
        <w:rPr>
          <w:b/>
          <w:i w:val="0"/>
          <w:color w:val="000000" w:themeColor="text1"/>
          <w:sz w:val="24"/>
          <w:szCs w:val="24"/>
        </w:rPr>
        <w:t>Alki Topography</w:t>
      </w:r>
    </w:p>
    <w:p w:rsidR="0020639A" w:rsidRPr="00780F86" w:rsidRDefault="00D61DF5" w:rsidP="0020639A">
      <w:pPr>
        <w:pStyle w:val="Caption"/>
        <w:keepNext/>
        <w:spacing w:after="0"/>
        <w:jc w:val="center"/>
        <w:rPr>
          <w:i w:val="0"/>
          <w:color w:val="000000" w:themeColor="text1"/>
          <w:sz w:val="20"/>
          <w:szCs w:val="20"/>
        </w:rPr>
      </w:pPr>
      <w:r w:rsidRPr="00780F86">
        <w:rPr>
          <w:i w:val="0"/>
          <w:color w:val="000000" w:themeColor="text1"/>
          <w:sz w:val="24"/>
          <w:szCs w:val="24"/>
        </w:rPr>
        <w:t xml:space="preserve"> </w:t>
      </w:r>
      <w:r w:rsidRPr="00780F86">
        <w:rPr>
          <w:i w:val="0"/>
          <w:color w:val="000000" w:themeColor="text1"/>
          <w:sz w:val="20"/>
          <w:szCs w:val="20"/>
        </w:rPr>
        <w:t>(20 foot contour l</w:t>
      </w:r>
      <w:r w:rsidR="001D7F6F">
        <w:rPr>
          <w:i w:val="0"/>
          <w:color w:val="000000" w:themeColor="text1"/>
          <w:sz w:val="20"/>
          <w:szCs w:val="20"/>
        </w:rPr>
        <w:t>i</w:t>
      </w:r>
      <w:r w:rsidR="0020639A" w:rsidRPr="00780F86">
        <w:rPr>
          <w:i w:val="0"/>
          <w:color w:val="000000" w:themeColor="text1"/>
          <w:sz w:val="20"/>
          <w:szCs w:val="20"/>
        </w:rPr>
        <w:t>nes</w:t>
      </w:r>
      <w:r w:rsidR="00780F86" w:rsidRPr="00780F86">
        <w:rPr>
          <w:i w:val="0"/>
          <w:color w:val="000000" w:themeColor="text1"/>
          <w:sz w:val="20"/>
          <w:szCs w:val="20"/>
        </w:rPr>
        <w:t xml:space="preserve">, </w:t>
      </w:r>
      <w:r w:rsidR="00780F86">
        <w:rPr>
          <w:i w:val="0"/>
          <w:color w:val="000000" w:themeColor="text1"/>
          <w:sz w:val="20"/>
          <w:szCs w:val="20"/>
        </w:rPr>
        <w:t xml:space="preserve">the </w:t>
      </w:r>
      <w:r w:rsidR="00780F86" w:rsidRPr="00780F86">
        <w:rPr>
          <w:i w:val="0"/>
          <w:color w:val="000000" w:themeColor="text1"/>
          <w:sz w:val="20"/>
          <w:szCs w:val="20"/>
        </w:rPr>
        <w:t xml:space="preserve">closer </w:t>
      </w:r>
      <w:r w:rsidR="001D7F6F">
        <w:rPr>
          <w:i w:val="0"/>
          <w:color w:val="000000" w:themeColor="text1"/>
          <w:sz w:val="20"/>
          <w:szCs w:val="20"/>
        </w:rPr>
        <w:t xml:space="preserve">the contour lines are </w:t>
      </w:r>
      <w:r w:rsidR="00780F86" w:rsidRPr="00780F86">
        <w:rPr>
          <w:i w:val="0"/>
          <w:color w:val="000000" w:themeColor="text1"/>
          <w:sz w:val="20"/>
          <w:szCs w:val="20"/>
        </w:rPr>
        <w:t>together the steeper the slope</w:t>
      </w:r>
      <w:r w:rsidR="0020639A" w:rsidRPr="00780F86">
        <w:rPr>
          <w:i w:val="0"/>
          <w:color w:val="000000" w:themeColor="text1"/>
          <w:sz w:val="20"/>
          <w:szCs w:val="20"/>
        </w:rPr>
        <w:t>)</w:t>
      </w:r>
    </w:p>
    <w:p w:rsidR="0020639A" w:rsidRDefault="0020639A" w:rsidP="0020639A">
      <w:pPr>
        <w:keepNext/>
        <w:spacing w:after="0"/>
      </w:pPr>
      <w:r>
        <w:rPr>
          <w:noProof/>
        </w:rPr>
        <w:drawing>
          <wp:inline distT="0" distB="0" distL="0" distR="0">
            <wp:extent cx="5943600" cy="6971665"/>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lki_Topography.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6971665"/>
                    </a:xfrm>
                    <a:prstGeom prst="rect">
                      <a:avLst/>
                    </a:prstGeom>
                  </pic:spPr>
                </pic:pic>
              </a:graphicData>
            </a:graphic>
          </wp:inline>
        </w:drawing>
      </w:r>
    </w:p>
    <w:p w:rsidR="009E6DDC" w:rsidRDefault="0020639A" w:rsidP="009E6DDC">
      <w:pPr>
        <w:pStyle w:val="Caption"/>
        <w:spacing w:after="0"/>
        <w:jc w:val="both"/>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w:t>
      </w:r>
      <w:r w:rsidR="002A58B9"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King County, Washington iMap GIS accessed </w:t>
      </w:r>
      <w:r w:rsidR="009E6DDC">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19" w:history="1">
        <w:r w:rsidR="009E6DDC" w:rsidRPr="001F1D7A">
          <w:rPr>
            <w:rStyle w:val="Hyperlink"/>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http://www.kingcounty.gov/services/gis/Maps/imap.aspx</w:t>
        </w:r>
      </w:hyperlink>
    </w:p>
    <w:p w:rsidR="002A58B9" w:rsidRPr="002A58B9" w:rsidRDefault="009E6DDC" w:rsidP="00ED1D8D">
      <w:pPr>
        <w:pStyle w:val="Caption"/>
        <w:spacing w:after="0"/>
        <w:jc w:val="both"/>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June 20, 2017</w:t>
      </w:r>
      <w:r w:rsidR="0020639A"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Note this topographical map is a contemporary view.  The shoreline</w:t>
      </w:r>
      <w:r w:rsidR="002A58B9"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plain</w:t>
      </w:r>
      <w:r w:rsidR="0020639A"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as a result of fill and bulwarks</w:t>
      </w:r>
      <w:r w:rsidR="002A58B9"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0639A"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is 20 to 30 feet</w:t>
      </w:r>
      <w:r w:rsidR="002A58B9" w:rsidRP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wider than it was in 1850-1860.  This is particularly true in the northeast when the shore was filled in (circa 1905) to accommodate a street railway water trestle and plank road</w:t>
      </w:r>
      <w:r w:rsidR="002A58B9" w:rsidRPr="002A58B9">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Also in the northeast there are</w:t>
      </w:r>
      <w:r w:rsidR="00015A7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two significant cuts and grade changes</w:t>
      </w:r>
      <w:r w:rsidR="003442A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made for road constructions purposes in the </w:t>
      </w:r>
      <w:r w:rsidR="00C8449B">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1910s.</w:t>
      </w:r>
    </w:p>
    <w:p w:rsidR="0020639A" w:rsidRPr="0020639A" w:rsidRDefault="002A58B9" w:rsidP="0020639A">
      <w:pPr>
        <w:pStyle w:val="Caption"/>
        <w:spacing w:after="0"/>
        <w:rPr>
          <w:i w:val="0"/>
          <w:sz w:val="16"/>
          <w:szCs w:val="16"/>
        </w:rPr>
      </w:pPr>
      <w:r>
        <w:rPr>
          <w:i w:val="0"/>
          <w:sz w:val="16"/>
          <w:szCs w:val="16"/>
        </w:rPr>
        <w:t xml:space="preserve"> </w:t>
      </w:r>
    </w:p>
    <w:p w:rsidR="007908CF" w:rsidRDefault="008051FF" w:rsidP="006312A5">
      <w:pPr>
        <w:spacing w:after="0"/>
        <w:jc w:val="both"/>
      </w:pPr>
      <w:r>
        <w:lastRenderedPageBreak/>
        <w:t xml:space="preserve">The </w:t>
      </w:r>
      <w:r w:rsidR="000E1A82">
        <w:t>soil was reported</w:t>
      </w:r>
      <w:r w:rsidR="006312A5">
        <w:t xml:space="preserve"> as being “2</w:t>
      </w:r>
      <w:r w:rsidR="006312A5" w:rsidRPr="004361E0">
        <w:rPr>
          <w:vertAlign w:val="superscript"/>
        </w:rPr>
        <w:t>nd</w:t>
      </w:r>
      <w:r w:rsidR="006312A5">
        <w:t xml:space="preserve"> rate” and occasionally “3</w:t>
      </w:r>
      <w:r w:rsidR="006312A5" w:rsidRPr="004361E0">
        <w:rPr>
          <w:vertAlign w:val="superscript"/>
        </w:rPr>
        <w:t>rd</w:t>
      </w:r>
      <w:r w:rsidR="005372CF">
        <w:t xml:space="preserve"> rate”</w:t>
      </w:r>
      <w:r w:rsidR="0024715A">
        <w:t xml:space="preserve"> for far</w:t>
      </w:r>
      <w:r w:rsidR="000E1A82">
        <w:t xml:space="preserve">ming, </w:t>
      </w:r>
      <w:r w:rsidR="005372CF">
        <w:t>with</w:t>
      </w:r>
      <w:r w:rsidR="006312A5">
        <w:t xml:space="preserve"> better land located upon the brooks and adjacent small valleys.  In a radius of one to one and half miles from Alki Point the land was flat and gently sloping toward the beaches and tide flats.</w:t>
      </w:r>
      <w:r w:rsidR="00A179B0" w:rsidRPr="00A179B0">
        <w:rPr>
          <w:rStyle w:val="FootnoteReference"/>
        </w:rPr>
        <w:t xml:space="preserve"> </w:t>
      </w:r>
      <w:r w:rsidR="00A179B0">
        <w:rPr>
          <w:rStyle w:val="FootnoteReference"/>
        </w:rPr>
        <w:footnoteReference w:id="20"/>
      </w:r>
      <w:r w:rsidR="00A179B0">
        <w:t xml:space="preserve"> </w:t>
      </w:r>
      <w:r w:rsidR="006312A5">
        <w:t xml:space="preserve">  In the years to come the land would suppor</w:t>
      </w:r>
      <w:r w:rsidR="003D1807">
        <w:t>t potato</w:t>
      </w:r>
      <w:r w:rsidR="001F58FA">
        <w:t xml:space="preserve"> far</w:t>
      </w:r>
      <w:r w:rsidR="007F7627">
        <w:t xml:space="preserve">ming and </w:t>
      </w:r>
      <w:r w:rsidR="006312A5">
        <w:t xml:space="preserve">orchards. </w:t>
      </w:r>
    </w:p>
    <w:p w:rsidR="007908CF" w:rsidRDefault="007908CF" w:rsidP="006312A5">
      <w:pPr>
        <w:spacing w:after="0"/>
        <w:jc w:val="both"/>
      </w:pPr>
    </w:p>
    <w:p w:rsidR="006312A5" w:rsidRDefault="006312A5" w:rsidP="006312A5">
      <w:pPr>
        <w:spacing w:after="0"/>
        <w:jc w:val="both"/>
      </w:pPr>
      <w:r>
        <w:t>The United States Coast Survey described the Alki beach “as smooth and very regular, being composed of sand and gravel”</w:t>
      </w:r>
      <w:r>
        <w:rPr>
          <w:rStyle w:val="FootnoteReference"/>
        </w:rPr>
        <w:footnoteReference w:id="21"/>
      </w:r>
      <w:r>
        <w:t>.  Just east of the Point, there was a “curiously sloped mound rising behind it”.</w:t>
      </w:r>
      <w:r>
        <w:rPr>
          <w:rStyle w:val="FootnoteReference"/>
        </w:rPr>
        <w:footnoteReference w:id="22"/>
      </w:r>
      <w:r>
        <w:t xml:space="preserve">  It was 75 feet in elevation, oblong </w:t>
      </w:r>
      <w:r w:rsidR="008051FF">
        <w:t>shaped about 300 feet wide and 9</w:t>
      </w:r>
      <w:r>
        <w:t>00 feet long.</w:t>
      </w:r>
      <w:r>
        <w:rPr>
          <w:rStyle w:val="FootnoteReference"/>
        </w:rPr>
        <w:footnoteReference w:id="23"/>
      </w:r>
      <w:r>
        <w:t xml:space="preserve">  This mound may well have been the source of an earlier naming of Alki Point as Battery Point by early United State</w:t>
      </w:r>
      <w:r w:rsidR="008724CF">
        <w:t xml:space="preserve">s Coast Surveys, indicating </w:t>
      </w:r>
      <w:r>
        <w:t>potential naval gun placement</w:t>
      </w:r>
      <w:r w:rsidR="00516F4A">
        <w:t>.</w:t>
      </w:r>
      <w:r w:rsidR="008051FF">
        <w:t xml:space="preserve">  The mound</w:t>
      </w:r>
      <w:r w:rsidR="00844B0F">
        <w:t>, in future years,</w:t>
      </w:r>
      <w:r w:rsidR="008051FF">
        <w:t xml:space="preserve"> would </w:t>
      </w:r>
      <w:r>
        <w:t>be</w:t>
      </w:r>
      <w:r w:rsidR="000B5A8F">
        <w:t>come</w:t>
      </w:r>
      <w:r>
        <w:t xml:space="preserve"> the object of speculation about its creation and Native American use.</w:t>
      </w:r>
    </w:p>
    <w:p w:rsidR="006312A5" w:rsidRDefault="006312A5" w:rsidP="006312A5">
      <w:pPr>
        <w:spacing w:after="0"/>
        <w:jc w:val="both"/>
      </w:pPr>
    </w:p>
    <w:p w:rsidR="006312A5" w:rsidRDefault="00585D8C" w:rsidP="006312A5">
      <w:pPr>
        <w:spacing w:after="0"/>
        <w:jc w:val="both"/>
      </w:pPr>
      <w:r>
        <w:t>If a climate report had been</w:t>
      </w:r>
      <w:r w:rsidR="006312A5">
        <w:t xml:space="preserve"> available</w:t>
      </w:r>
      <w:r w:rsidR="00325DC5">
        <w:t>,</w:t>
      </w:r>
      <w:r w:rsidR="006312A5">
        <w:t xml:space="preserve"> from that era</w:t>
      </w:r>
      <w:r w:rsidR="0032695E">
        <w:t>, it would state</w:t>
      </w:r>
      <w:r w:rsidR="006312A5">
        <w:t xml:space="preserve"> that winter winds were generally from the south and southwest bearing heavy moisture.  Moderate rainfall or drizzle was frequent with temperatures occasionally dropping below freezing but </w:t>
      </w:r>
      <w:r>
        <w:t xml:space="preserve">generally </w:t>
      </w:r>
      <w:r w:rsidR="006312A5">
        <w:t xml:space="preserve">falling within a range of 35 to 45 degrees F </w:t>
      </w:r>
      <w:r w:rsidR="008051FF">
        <w:t>during the winter.  E</w:t>
      </w:r>
      <w:r w:rsidR="006312A5">
        <w:t>xtreme winter storms of strong winds and heavy rainfall could be expected each season.  Summer temperatur</w:t>
      </w:r>
      <w:r w:rsidR="007908CF">
        <w:t>es were in the range of 55 to 80</w:t>
      </w:r>
      <w:r w:rsidR="006312A5">
        <w:t xml:space="preserve"> degrees F with infrequent </w:t>
      </w:r>
      <w:r w:rsidR="00325DC5">
        <w:t>extreme highs.  Summer winds were</w:t>
      </w:r>
      <w:r w:rsidR="006312A5">
        <w:t xml:space="preserve"> out of the north with little rainfall.  Tides rose and fell within a range of 20 feet.  Cloudy skies prevailed two-thirds of the year.</w:t>
      </w:r>
    </w:p>
    <w:p w:rsidR="006312A5" w:rsidRDefault="006312A5" w:rsidP="006312A5">
      <w:pPr>
        <w:spacing w:after="0"/>
        <w:jc w:val="both"/>
      </w:pPr>
    </w:p>
    <w:p w:rsidR="006312A5" w:rsidRDefault="006312A5" w:rsidP="006312A5">
      <w:pPr>
        <w:spacing w:after="0"/>
        <w:jc w:val="both"/>
      </w:pPr>
      <w:r>
        <w:t xml:space="preserve">Southeast of the Point there was a clearing or prairie of about 25-30 acres.  This clearing was first reported in the 1862 General Land Office Survey.  The clearing may have been the product of the 1851 immigrant group, </w:t>
      </w:r>
      <w:r w:rsidR="005A583C">
        <w:t xml:space="preserve">efforts of </w:t>
      </w:r>
      <w:r>
        <w:t>Native Americans prior to or after arrival of the immigrant group</w:t>
      </w:r>
      <w:r w:rsidR="00942E39">
        <w:t>,</w:t>
      </w:r>
      <w:r>
        <w:t xml:space="preserve"> or naturally occurring.  Whatever its creation source it would play a critical role in the </w:t>
      </w:r>
      <w:r w:rsidR="008051FF">
        <w:t xml:space="preserve">pasturing of </w:t>
      </w:r>
      <w:r>
        <w:t>John Low’s cattle that were soon to join the Alki immigrant group.</w:t>
      </w:r>
    </w:p>
    <w:p w:rsidR="006312A5" w:rsidRDefault="006312A5" w:rsidP="006312A5">
      <w:pPr>
        <w:spacing w:after="0"/>
        <w:jc w:val="both"/>
      </w:pPr>
    </w:p>
    <w:p w:rsidR="00500A00" w:rsidRDefault="00500A00" w:rsidP="006312A5">
      <w:pPr>
        <w:spacing w:after="0"/>
        <w:jc w:val="both"/>
      </w:pPr>
    </w:p>
    <w:p w:rsidR="00500A00" w:rsidRDefault="00F51747" w:rsidP="006312A5">
      <w:pPr>
        <w:spacing w:after="0"/>
        <w:jc w:val="both"/>
      </w:pPr>
      <w:r>
        <w:rPr>
          <w:noProof/>
        </w:rPr>
        <w:lastRenderedPageBreak/>
        <mc:AlternateContent>
          <mc:Choice Requires="wps">
            <w:drawing>
              <wp:anchor distT="0" distB="0" distL="114300" distR="114300" simplePos="0" relativeHeight="251675648" behindDoc="1" locked="0" layoutInCell="1" allowOverlap="1" wp14:anchorId="542FBB66" wp14:editId="46350B73">
                <wp:simplePos x="0" y="0"/>
                <wp:positionH relativeFrom="column">
                  <wp:posOffset>-76200</wp:posOffset>
                </wp:positionH>
                <wp:positionV relativeFrom="paragraph">
                  <wp:posOffset>189865</wp:posOffset>
                </wp:positionV>
                <wp:extent cx="3179445" cy="409575"/>
                <wp:effectExtent l="0" t="0" r="1905" b="9525"/>
                <wp:wrapTight wrapText="bothSides">
                  <wp:wrapPolygon edited="0">
                    <wp:start x="0" y="0"/>
                    <wp:lineTo x="0" y="21098"/>
                    <wp:lineTo x="21484" y="21098"/>
                    <wp:lineTo x="21484" y="0"/>
                    <wp:lineTo x="0" y="0"/>
                  </wp:wrapPolygon>
                </wp:wrapTight>
                <wp:docPr id="22" name="Text Box 22"/>
                <wp:cNvGraphicFramePr/>
                <a:graphic xmlns:a="http://schemas.openxmlformats.org/drawingml/2006/main">
                  <a:graphicData uri="http://schemas.microsoft.com/office/word/2010/wordprocessingShape">
                    <wps:wsp>
                      <wps:cNvSpPr txBox="1"/>
                      <wps:spPr>
                        <a:xfrm>
                          <a:off x="0" y="0"/>
                          <a:ext cx="3179445" cy="409575"/>
                        </a:xfrm>
                        <a:prstGeom prst="rect">
                          <a:avLst/>
                        </a:prstGeom>
                        <a:solidFill>
                          <a:prstClr val="white"/>
                        </a:solidFill>
                        <a:ln>
                          <a:noFill/>
                        </a:ln>
                        <a:effectLst/>
                      </wps:spPr>
                      <wps:txbx>
                        <w:txbxContent>
                          <w:p w:rsidR="0056397E" w:rsidRPr="00500A00" w:rsidRDefault="0056397E" w:rsidP="00500A00">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Map 7</w:t>
                            </w:r>
                            <w:r w:rsidRPr="00500A0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00A0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Alki Environmental Conditions Circa 1850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2FBB66" id="Text Box 22" o:spid="_x0000_s1028" type="#_x0000_t202" style="position:absolute;left:0;text-align:left;margin-left:-6pt;margin-top:14.95pt;width:250.35pt;height:32.2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" stroked="f">
                <v:textbox inset="0,0,0,0">
                  <w:txbxContent>
                    <w:p w:rsidR="0056397E" w:rsidRPr="00500A00" w:rsidRDefault="0056397E" w:rsidP="00500A00">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Map 7</w:t>
                      </w:r>
                      <w:r w:rsidRPr="00500A0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00A0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Alki Environmental Conditions Circa 1850</w:t>
                      </w:r>
                    </w:p>
                  </w:txbxContent>
                </v:textbox>
                <w10:wrap type="tight"/>
              </v:shape>
            </w:pict>
          </mc:Fallback>
        </mc:AlternateContent>
      </w:r>
    </w:p>
    <w:p w:rsidR="00F336DE" w:rsidRDefault="00F51747" w:rsidP="006312A5">
      <w:pPr>
        <w:spacing w:after="0"/>
        <w:jc w:val="both"/>
      </w:pPr>
      <w:r>
        <w:rPr>
          <w:noProof/>
        </w:rPr>
        <w:drawing>
          <wp:anchor distT="0" distB="0" distL="114300" distR="114300" simplePos="0" relativeHeight="251673600" behindDoc="1" locked="0" layoutInCell="1" allowOverlap="1">
            <wp:simplePos x="0" y="0"/>
            <wp:positionH relativeFrom="column">
              <wp:posOffset>-76200</wp:posOffset>
            </wp:positionH>
            <wp:positionV relativeFrom="paragraph">
              <wp:posOffset>257810</wp:posOffset>
            </wp:positionV>
            <wp:extent cx="3179445" cy="6591300"/>
            <wp:effectExtent l="0" t="0" r="1905" b="0"/>
            <wp:wrapTight wrapText="bothSides">
              <wp:wrapPolygon edited="0">
                <wp:start x="0" y="0"/>
                <wp:lineTo x="0" y="21538"/>
                <wp:lineTo x="21484" y="21538"/>
                <wp:lineTo x="21484"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lki_waterlines_map_medium.jpg"/>
                    <pic:cNvPicPr/>
                  </pic:nvPicPr>
                  <pic:blipFill>
                    <a:blip r:embed="rId20">
                      <a:extLst>
                        <a:ext uri="{28A0092B-C50C-407E-A947-70E740481C1C}">
                          <a14:useLocalDpi xmlns:a14="http://schemas.microsoft.com/office/drawing/2010/main" val="0"/>
                        </a:ext>
                      </a:extLst>
                    </a:blip>
                    <a:stretch>
                      <a:fillRect/>
                    </a:stretch>
                  </pic:blipFill>
                  <pic:spPr>
                    <a:xfrm>
                      <a:off x="0" y="0"/>
                      <a:ext cx="3179445" cy="6591300"/>
                    </a:xfrm>
                    <a:prstGeom prst="rect">
                      <a:avLst/>
                    </a:prstGeom>
                  </pic:spPr>
                </pic:pic>
              </a:graphicData>
            </a:graphic>
            <wp14:sizeRelH relativeFrom="margin">
              <wp14:pctWidth>0</wp14:pctWidth>
            </wp14:sizeRelH>
            <wp14:sizeRelV relativeFrom="margin">
              <wp14:pctHeight>0</wp14:pctHeight>
            </wp14:sizeRelV>
          </wp:anchor>
        </w:drawing>
      </w:r>
      <w:r w:rsidR="00F34BB5">
        <w:t>This</w:t>
      </w:r>
      <w:r w:rsidR="00C01640">
        <w:t xml:space="preserve"> clearin</w:t>
      </w:r>
      <w:r w:rsidR="00942E39">
        <w:t xml:space="preserve">g appears in Map 7 </w:t>
      </w:r>
      <w:r w:rsidR="00C01640">
        <w:t>just south</w:t>
      </w:r>
      <w:r w:rsidR="00400D96">
        <w:t xml:space="preserve"> and east of Alki Point.  Map 7 </w:t>
      </w:r>
      <w:r w:rsidR="00C01640">
        <w:t>displays the environmental conditions of Alki and its environs at the time of the first European-American arrival.  The mapping is produced by reverse engineering environmental changes over the last 175 years.  As can be seen at the time of the Low-Terry land claim</w:t>
      </w:r>
      <w:r w:rsidR="00387E5E">
        <w:t>,</w:t>
      </w:r>
      <w:r w:rsidR="00C01640">
        <w:t xml:space="preserve"> Alki was a dense forest</w:t>
      </w:r>
      <w:r w:rsidR="00387E5E">
        <w:t>.  F</w:t>
      </w:r>
      <w:r w:rsidR="00C01640">
        <w:t>ree flowing fresh water appears as thin blue lines in the forest flowing toward the shore.  The white line running along the shore represents the shoreline as it appears today.  The area between the contemporary shoreline and the shore of 1850 is the result of fill</w:t>
      </w:r>
      <w:r w:rsidR="00714E0A">
        <w:t>,</w:t>
      </w:r>
      <w:r w:rsidR="00C01640">
        <w:t xml:space="preserve"> </w:t>
      </w:r>
      <w:r w:rsidR="00714E0A">
        <w:t xml:space="preserve">road construction, shore barricades, bulwarks and </w:t>
      </w:r>
      <w:r w:rsidR="00C01640">
        <w:t>elimination of marshes and other natural drainage and flood control landforms.</w:t>
      </w:r>
      <w:r w:rsidR="00F34BB5">
        <w:t xml:space="preserve">  The blue dots designate Native American places of interest, but not necessarily settlement.</w:t>
      </w:r>
      <w:r w:rsidR="00942E39">
        <w:rPr>
          <w:rStyle w:val="FootnoteReference"/>
        </w:rPr>
        <w:footnoteReference w:id="24"/>
      </w:r>
    </w:p>
    <w:p w:rsidR="00C01640" w:rsidRDefault="00C01640" w:rsidP="006312A5">
      <w:pPr>
        <w:spacing w:after="0"/>
        <w:jc w:val="both"/>
      </w:pPr>
    </w:p>
    <w:p w:rsidR="00075B84" w:rsidRPr="00075B84" w:rsidRDefault="00075B84" w:rsidP="00882B82">
      <w:pPr>
        <w:spacing w:after="0"/>
        <w:jc w:val="both"/>
        <w:rPr>
          <w:b/>
        </w:rPr>
      </w:pPr>
      <w:r w:rsidRPr="00075B84">
        <w:rPr>
          <w:b/>
        </w:rPr>
        <w:t>Laying Claim To Alki</w:t>
      </w:r>
    </w:p>
    <w:p w:rsidR="00075B84" w:rsidRDefault="00075B84" w:rsidP="00882B82">
      <w:pPr>
        <w:spacing w:after="0"/>
        <w:jc w:val="both"/>
      </w:pPr>
    </w:p>
    <w:p w:rsidR="00781776" w:rsidRDefault="00F34BB5" w:rsidP="00882B82">
      <w:pPr>
        <w:spacing w:after="0"/>
        <w:jc w:val="both"/>
      </w:pPr>
      <w:r>
        <w:rPr>
          <w:noProof/>
        </w:rPr>
        <mc:AlternateContent>
          <mc:Choice Requires="wps">
            <w:drawing>
              <wp:anchor distT="0" distB="0" distL="114300" distR="114300" simplePos="0" relativeHeight="251677696" behindDoc="1" locked="0" layoutInCell="1" allowOverlap="1" wp14:anchorId="5CE7B6B2" wp14:editId="4058B570">
                <wp:simplePos x="0" y="0"/>
                <wp:positionH relativeFrom="column">
                  <wp:posOffset>-76200</wp:posOffset>
                </wp:positionH>
                <wp:positionV relativeFrom="paragraph">
                  <wp:posOffset>1956434</wp:posOffset>
                </wp:positionV>
                <wp:extent cx="3179445" cy="428625"/>
                <wp:effectExtent l="0" t="0" r="1905" b="9525"/>
                <wp:wrapTight wrapText="bothSides">
                  <wp:wrapPolygon edited="0">
                    <wp:start x="0" y="0"/>
                    <wp:lineTo x="0" y="21120"/>
                    <wp:lineTo x="21484" y="21120"/>
                    <wp:lineTo x="21484" y="0"/>
                    <wp:lineTo x="0" y="0"/>
                  </wp:wrapPolygon>
                </wp:wrapTight>
                <wp:docPr id="23" name="Text Box 23"/>
                <wp:cNvGraphicFramePr/>
                <a:graphic xmlns:a="http://schemas.openxmlformats.org/drawingml/2006/main">
                  <a:graphicData uri="http://schemas.microsoft.com/office/word/2010/wordprocessingShape">
                    <wps:wsp>
                      <wps:cNvSpPr txBox="1"/>
                      <wps:spPr>
                        <a:xfrm>
                          <a:off x="0" y="0"/>
                          <a:ext cx="3179445" cy="428625"/>
                        </a:xfrm>
                        <a:prstGeom prst="rect">
                          <a:avLst/>
                        </a:prstGeom>
                        <a:solidFill>
                          <a:prstClr val="white"/>
                        </a:solidFill>
                        <a:ln>
                          <a:noFill/>
                        </a:ln>
                        <a:effectLst/>
                      </wps:spPr>
                      <wps:txbx>
                        <w:txbxContent>
                          <w:p w:rsidR="0056397E" w:rsidRPr="00306579" w:rsidRDefault="0056397E" w:rsidP="005E421C">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579">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Waterline Map Burke Museum</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based upon analysis by Puget Sound Nearshore Ecological Systems Restoration Project  See footnote 24 below.</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E7B6B2" id="Text Box 23" o:spid="_x0000_s1029" type="#_x0000_t202" style="position:absolute;left:0;text-align:left;margin-left:-6pt;margin-top:154.05pt;width:250.35pt;height:33.7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" stroked="f">
                <v:textbox inset="0,0,0,0">
                  <w:txbxContent>
                    <w:p w:rsidR="0056397E" w:rsidRPr="00306579" w:rsidRDefault="0056397E" w:rsidP="005E421C">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6579">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Waterline Map Burke Museum</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based upon analysis by Puget Sound Nearshore Ecological Systems Restoration Project  See footnote 24 below.</w:t>
                      </w:r>
                    </w:p>
                  </w:txbxContent>
                </v:textbox>
                <w10:wrap type="tight"/>
              </v:shape>
            </w:pict>
          </mc:Fallback>
        </mc:AlternateContent>
      </w:r>
      <w:r w:rsidR="00D07DBC">
        <w:t>Serving as a</w:t>
      </w:r>
      <w:r w:rsidR="000F43EA">
        <w:t>n advance</w:t>
      </w:r>
      <w:r w:rsidR="00D07DBC">
        <w:t xml:space="preserve"> party</w:t>
      </w:r>
      <w:r w:rsidR="00CF192C">
        <w:t xml:space="preserve">, on </w:t>
      </w:r>
      <w:r w:rsidR="007B6D0E">
        <w:t>September</w:t>
      </w:r>
      <w:r w:rsidR="00CF192C">
        <w:t xml:space="preserve"> 28,</w:t>
      </w:r>
      <w:r w:rsidR="007B6D0E">
        <w:t xml:space="preserve"> 1851</w:t>
      </w:r>
      <w:r w:rsidR="00FF4DFC">
        <w:t>, Lee Terry</w:t>
      </w:r>
      <w:r w:rsidR="00E8112C">
        <w:t xml:space="preserve">, </w:t>
      </w:r>
      <w:r w:rsidR="006026EB">
        <w:t xml:space="preserve">John N. Low and David T. Denny </w:t>
      </w:r>
      <w:r w:rsidR="004F1A68">
        <w:t>located the Alki settlement</w:t>
      </w:r>
      <w:r w:rsidR="00CA237A">
        <w:t xml:space="preserve"> site</w:t>
      </w:r>
      <w:r w:rsidR="0048709D">
        <w:t>.</w:t>
      </w:r>
      <w:r w:rsidR="00387E5E">
        <w:rPr>
          <w:rStyle w:val="FootnoteReference"/>
        </w:rPr>
        <w:footnoteReference w:id="25"/>
      </w:r>
      <w:r w:rsidR="00B94A85">
        <w:t xml:space="preserve">  Low re</w:t>
      </w:r>
      <w:r w:rsidR="00720EE6">
        <w:t xml:space="preserve">turned to </w:t>
      </w:r>
      <w:r w:rsidR="0011349C">
        <w:t>Portland, Oregon</w:t>
      </w:r>
      <w:r w:rsidR="00E17BD0">
        <w:t xml:space="preserve"> shortly thereafter</w:t>
      </w:r>
      <w:r w:rsidR="0011349C">
        <w:t xml:space="preserve"> where the main immigrant party was temporarily</w:t>
      </w:r>
      <w:r w:rsidR="00720EE6">
        <w:t xml:space="preserve"> </w:t>
      </w:r>
      <w:r w:rsidR="0011349C">
        <w:t>housed</w:t>
      </w:r>
      <w:r w:rsidR="00CA237A">
        <w:t xml:space="preserve"> and </w:t>
      </w:r>
      <w:r w:rsidR="005547D9">
        <w:t>led</w:t>
      </w:r>
      <w:r w:rsidR="00CA237A">
        <w:t xml:space="preserve"> them to </w:t>
      </w:r>
      <w:r w:rsidR="008E5C82">
        <w:t>the soon to be named New York</w:t>
      </w:r>
      <w:r w:rsidR="0011349C">
        <w:t>.</w:t>
      </w:r>
      <w:r w:rsidR="00CA237A">
        <w:t xml:space="preserve">  </w:t>
      </w:r>
      <w:r w:rsidR="00781776">
        <w:t>The waterborne journey</w:t>
      </w:r>
      <w:r w:rsidR="008923CF">
        <w:t>, to Alki,</w:t>
      </w:r>
      <w:r w:rsidR="00781776">
        <w:t xml:space="preserve"> down the Columbia River along the Washington coast, through the Straits of San Juan de Fuca</w:t>
      </w:r>
      <w:r w:rsidR="00F314F7">
        <w:t>,</w:t>
      </w:r>
      <w:r w:rsidR="00781776">
        <w:t xml:space="preserve"> and into Puget Sound lasted eight </w:t>
      </w:r>
      <w:r w:rsidR="00781776">
        <w:lastRenderedPageBreak/>
        <w:t xml:space="preserve">days.  </w:t>
      </w:r>
      <w:r w:rsidR="00703EF5">
        <w:t>They sailed on the S</w:t>
      </w:r>
      <w:r w:rsidR="0019780E">
        <w:t xml:space="preserve">chooner </w:t>
      </w:r>
      <w:r w:rsidR="0019780E" w:rsidRPr="001B23FD">
        <w:t>Exact</w:t>
      </w:r>
      <w:r w:rsidR="00CF192C">
        <w:t xml:space="preserve">, </w:t>
      </w:r>
      <w:r w:rsidR="00F336DE">
        <w:t xml:space="preserve">commanded </w:t>
      </w:r>
      <w:r w:rsidR="006B7C62">
        <w:t>by Captain Isaiah Folger.  They</w:t>
      </w:r>
      <w:r w:rsidR="00F336DE">
        <w:t xml:space="preserve"> </w:t>
      </w:r>
      <w:r w:rsidR="006B7C62">
        <w:t>departed</w:t>
      </w:r>
      <w:r w:rsidR="00CF192C">
        <w:t xml:space="preserve"> Portland on November 5</w:t>
      </w:r>
      <w:r w:rsidR="00CF192C" w:rsidRPr="00CF192C">
        <w:rPr>
          <w:vertAlign w:val="superscript"/>
        </w:rPr>
        <w:t>th</w:t>
      </w:r>
      <w:r w:rsidR="006B7C62">
        <w:t xml:space="preserve"> and arrived</w:t>
      </w:r>
      <w:r w:rsidR="00703EF5">
        <w:t xml:space="preserve"> </w:t>
      </w:r>
      <w:r w:rsidR="00253AAD">
        <w:t>Alki</w:t>
      </w:r>
      <w:r w:rsidR="00703EF5">
        <w:t xml:space="preserve"> on November 13</w:t>
      </w:r>
      <w:r w:rsidR="00703EF5" w:rsidRPr="00703EF5">
        <w:rPr>
          <w:vertAlign w:val="superscript"/>
        </w:rPr>
        <w:t>th</w:t>
      </w:r>
      <w:r w:rsidR="001B23FD">
        <w:t>. The Schooner</w:t>
      </w:r>
      <w:r w:rsidR="00703EF5">
        <w:t xml:space="preserve"> continu</w:t>
      </w:r>
      <w:r w:rsidR="001B23FD">
        <w:t>ed</w:t>
      </w:r>
      <w:r w:rsidR="00703EF5">
        <w:t xml:space="preserve"> onto Olympia arriving November 15</w:t>
      </w:r>
      <w:r w:rsidR="00703EF5" w:rsidRPr="00703EF5">
        <w:rPr>
          <w:vertAlign w:val="superscript"/>
        </w:rPr>
        <w:t>th</w:t>
      </w:r>
      <w:r w:rsidR="00703EF5">
        <w:t>.</w:t>
      </w:r>
      <w:r w:rsidR="00703EF5">
        <w:rPr>
          <w:rStyle w:val="FootnoteReference"/>
        </w:rPr>
        <w:footnoteReference w:id="26"/>
      </w:r>
      <w:r w:rsidR="00703EF5">
        <w:t xml:space="preserve">  </w:t>
      </w:r>
      <w:r w:rsidR="00293944">
        <w:t>From Olympia the Schooner reverse</w:t>
      </w:r>
      <w:r w:rsidR="00041401">
        <w:t>d</w:t>
      </w:r>
      <w:r w:rsidR="00293944">
        <w:t xml:space="preserve"> its course</w:t>
      </w:r>
      <w:r w:rsidR="00440620">
        <w:t>,</w:t>
      </w:r>
      <w:r w:rsidR="00293944">
        <w:t xml:space="preserve"> </w:t>
      </w:r>
      <w:r w:rsidR="00440620">
        <w:t>exit</w:t>
      </w:r>
      <w:r w:rsidR="00041401">
        <w:t>ed</w:t>
      </w:r>
      <w:r w:rsidR="00440620">
        <w:t xml:space="preserve"> Puget</w:t>
      </w:r>
      <w:r w:rsidR="00293944">
        <w:t xml:space="preserve"> Sound and </w:t>
      </w:r>
      <w:r w:rsidR="001B23FD">
        <w:t>sailed onward to</w:t>
      </w:r>
      <w:r w:rsidR="00293944">
        <w:t xml:space="preserve"> the Queen Charlotte Islands on the far north coast of British Columbia.</w:t>
      </w:r>
    </w:p>
    <w:p w:rsidR="00882B82" w:rsidRDefault="00882B82" w:rsidP="00882B82">
      <w:pPr>
        <w:spacing w:after="0"/>
        <w:jc w:val="both"/>
      </w:pPr>
    </w:p>
    <w:p w:rsidR="006026EB" w:rsidRDefault="00781776" w:rsidP="00763E55">
      <w:pPr>
        <w:jc w:val="both"/>
      </w:pPr>
      <w:r>
        <w:t>Low, b</w:t>
      </w:r>
      <w:r w:rsidR="00CA237A">
        <w:t>efore returning to Portland</w:t>
      </w:r>
      <w:r>
        <w:t>,</w:t>
      </w:r>
      <w:r w:rsidR="005005E0">
        <w:t xml:space="preserve"> hired David Denny to stay with Lee Terry and assist in </w:t>
      </w:r>
      <w:r w:rsidR="000660EB">
        <w:t xml:space="preserve">the </w:t>
      </w:r>
      <w:r w:rsidR="005005E0">
        <w:t xml:space="preserve">building </w:t>
      </w:r>
      <w:r w:rsidR="000660EB">
        <w:t xml:space="preserve">of </w:t>
      </w:r>
      <w:r w:rsidR="00451A28">
        <w:t>Alki’s initial</w:t>
      </w:r>
      <w:r w:rsidR="008117C4">
        <w:t xml:space="preserve"> pioneer housing</w:t>
      </w:r>
      <w:r w:rsidR="000660EB">
        <w:t>.</w:t>
      </w:r>
      <w:r w:rsidR="007F0FEB">
        <w:t xml:space="preserve"> </w:t>
      </w:r>
      <w:r w:rsidR="000660EB">
        <w:t xml:space="preserve"> </w:t>
      </w:r>
      <w:r w:rsidR="00B30889">
        <w:t>David D</w:t>
      </w:r>
      <w:r w:rsidR="007F0FEB">
        <w:t xml:space="preserve">enny </w:t>
      </w:r>
      <w:r w:rsidR="00B30889">
        <w:t xml:space="preserve">therefore became </w:t>
      </w:r>
      <w:r w:rsidR="00BB355B">
        <w:t>Alki’s first</w:t>
      </w:r>
      <w:r w:rsidR="000660EB">
        <w:t xml:space="preserve"> </w:t>
      </w:r>
      <w:r w:rsidR="006F7A41">
        <w:t>employee</w:t>
      </w:r>
      <w:r w:rsidR="00B30889">
        <w:t>.</w:t>
      </w:r>
      <w:r w:rsidR="006F7A41">
        <w:t xml:space="preserve"> </w:t>
      </w:r>
      <w:r w:rsidR="00BB355B">
        <w:t xml:space="preserve"> It is unknown if Denny worked for wages or in trade for </w:t>
      </w:r>
      <w:r w:rsidR="0042252F">
        <w:t>food, clothing and shelter.</w:t>
      </w:r>
      <w:r w:rsidR="00B30889">
        <w:t xml:space="preserve"> </w:t>
      </w:r>
      <w:r w:rsidR="006F7A41">
        <w:t>Low and Lee Terry assumed a propert</w:t>
      </w:r>
      <w:r w:rsidR="00D33F1E">
        <w:t>y interest in the land and housing</w:t>
      </w:r>
      <w:r w:rsidR="006F7A41">
        <w:t xml:space="preserve"> being constructed.</w:t>
      </w:r>
      <w:r w:rsidR="002017BB">
        <w:rPr>
          <w:rStyle w:val="FootnoteReference"/>
        </w:rPr>
        <w:footnoteReference w:id="27"/>
      </w:r>
      <w:r w:rsidR="00FE79C3">
        <w:t xml:space="preserve">  David Denny</w:t>
      </w:r>
      <w:r w:rsidR="006C3891">
        <w:t xml:space="preserve">’s status as </w:t>
      </w:r>
      <w:r w:rsidR="00FE79C3">
        <w:t xml:space="preserve">an employee excluded him from whatever </w:t>
      </w:r>
      <w:r w:rsidR="00FC2A52">
        <w:t xml:space="preserve">Alki </w:t>
      </w:r>
      <w:r w:rsidR="00FE79C3">
        <w:t>property interest Low and Terry asserted.</w:t>
      </w:r>
      <w:r w:rsidR="00A8668C">
        <w:rPr>
          <w:rStyle w:val="FootnoteReference"/>
        </w:rPr>
        <w:footnoteReference w:id="28"/>
      </w:r>
    </w:p>
    <w:p w:rsidR="00D56128" w:rsidRDefault="00075B84" w:rsidP="003A5BD4">
      <w:pPr>
        <w:spacing w:line="240" w:lineRule="auto"/>
        <w:jc w:val="both"/>
      </w:pPr>
      <w:r>
        <w:t xml:space="preserve">Low and his family began their trek </w:t>
      </w:r>
      <w:r w:rsidR="00B824D5">
        <w:t>to Alki</w:t>
      </w:r>
      <w:r>
        <w:t xml:space="preserve"> from Illi</w:t>
      </w:r>
      <w:r w:rsidR="00651A7C">
        <w:t>nois.  Before departing</w:t>
      </w:r>
      <w:r w:rsidR="00C2193C">
        <w:t xml:space="preserve">, </w:t>
      </w:r>
      <w:r>
        <w:t>Low gathered a herd of “45 cows and heifers”</w:t>
      </w:r>
      <w:r>
        <w:rPr>
          <w:rStyle w:val="FootnoteReference"/>
        </w:rPr>
        <w:footnoteReference w:id="29"/>
      </w:r>
      <w:r>
        <w:t xml:space="preserve">.  </w:t>
      </w:r>
      <w:r w:rsidR="003A5BD4">
        <w:t xml:space="preserve"> </w:t>
      </w:r>
      <w:r>
        <w:t>He took pride in assembling this herd composed of the finest available</w:t>
      </w:r>
      <w:r w:rsidR="00776014">
        <w:t xml:space="preserve"> in his</w:t>
      </w:r>
      <w:r w:rsidR="000E6D05">
        <w:t xml:space="preserve"> Illinois homeland</w:t>
      </w:r>
      <w:r w:rsidR="00B824D5">
        <w:t xml:space="preserve">.  </w:t>
      </w:r>
      <w:r w:rsidR="009B2213">
        <w:t>The Low family and their</w:t>
      </w:r>
      <w:r w:rsidR="00FD17BE">
        <w:t xml:space="preserve"> prize</w:t>
      </w:r>
      <w:r w:rsidR="009F1D6C">
        <w:t xml:space="preserve">d cattle </w:t>
      </w:r>
      <w:r w:rsidR="003A5BD4">
        <w:t>joined David Denny and his father and brothers</w:t>
      </w:r>
      <w:r w:rsidR="00A80E2F">
        <w:t>, including David’s older brother Arthur Denny,</w:t>
      </w:r>
      <w:r w:rsidR="003A5BD4">
        <w:t xml:space="preserve"> at The Dalles, Oregon</w:t>
      </w:r>
      <w:r w:rsidR="003B0DD3">
        <w:t xml:space="preserve">. They </w:t>
      </w:r>
      <w:r w:rsidR="003A5BD4">
        <w:t xml:space="preserve">traveled </w:t>
      </w:r>
      <w:r w:rsidR="003B0DD3">
        <w:t xml:space="preserve">together </w:t>
      </w:r>
      <w:r w:rsidR="003A5BD4">
        <w:t xml:space="preserve">to Portland, Oregon.  </w:t>
      </w:r>
      <w:r w:rsidR="003B0DD3">
        <w:t xml:space="preserve">The </w:t>
      </w:r>
      <w:r w:rsidR="00A97443">
        <w:t>group grew in numbers when they were joined, at Portland, by</w:t>
      </w:r>
      <w:r w:rsidR="00C74517">
        <w:t xml:space="preserve"> William N. Bell and</w:t>
      </w:r>
      <w:r w:rsidR="00002B41">
        <w:t xml:space="preserve"> family</w:t>
      </w:r>
      <w:r w:rsidR="00C3096F">
        <w:t xml:space="preserve">. </w:t>
      </w:r>
      <w:r w:rsidR="003970D7">
        <w:t xml:space="preserve"> Bell and family </w:t>
      </w:r>
      <w:r w:rsidR="006B7C62">
        <w:t xml:space="preserve">also </w:t>
      </w:r>
      <w:r w:rsidR="003970D7">
        <w:t>originated their journey west from Illinois.</w:t>
      </w:r>
    </w:p>
    <w:p w:rsidR="003A5BD4" w:rsidRDefault="00253AAD" w:rsidP="003A5BD4">
      <w:pPr>
        <w:spacing w:line="240" w:lineRule="auto"/>
        <w:jc w:val="both"/>
      </w:pPr>
      <w:r>
        <w:t xml:space="preserve">John </w:t>
      </w:r>
      <w:r w:rsidR="00BA581E">
        <w:t>L</w:t>
      </w:r>
      <w:r w:rsidR="003A5BD4">
        <w:t xml:space="preserve">ow and </w:t>
      </w:r>
      <w:r>
        <w:t xml:space="preserve">David </w:t>
      </w:r>
      <w:r w:rsidR="003A5BD4">
        <w:t>Denny</w:t>
      </w:r>
      <w:r w:rsidR="00C2193C">
        <w:t>, as the</w:t>
      </w:r>
      <w:r w:rsidR="00B27E9E">
        <w:t xml:space="preserve"> </w:t>
      </w:r>
      <w:r w:rsidR="00D47322">
        <w:t xml:space="preserve">initial </w:t>
      </w:r>
      <w:r w:rsidR="00B27E9E">
        <w:t>advance party</w:t>
      </w:r>
      <w:r w:rsidR="00D47322">
        <w:t xml:space="preserve"> members</w:t>
      </w:r>
      <w:r w:rsidR="00B27E9E">
        <w:t>,</w:t>
      </w:r>
      <w:r w:rsidR="003A5BD4">
        <w:t xml:space="preserve"> departed Portland, O</w:t>
      </w:r>
      <w:r w:rsidR="00651A7C">
        <w:t>regon Territory, on September 10</w:t>
      </w:r>
      <w:r w:rsidR="003A5BD4">
        <w:t>, 1851</w:t>
      </w:r>
      <w:r w:rsidR="00A97443">
        <w:rPr>
          <w:rStyle w:val="FootnoteReference"/>
        </w:rPr>
        <w:footnoteReference w:id="30"/>
      </w:r>
      <w:r w:rsidR="003A5BD4">
        <w:t xml:space="preserve"> for the purpose of finding winter pasture for Low’s cattle and making an exploration of the Puget Sound region.  </w:t>
      </w:r>
      <w:r w:rsidR="003C035F">
        <w:t>They walked</w:t>
      </w:r>
      <w:r w:rsidR="00307CE5">
        <w:t xml:space="preserve"> to </w:t>
      </w:r>
      <w:r w:rsidR="003A5BD4">
        <w:t>Ford’s Prairie</w:t>
      </w:r>
      <w:r w:rsidR="003A5BD4">
        <w:rPr>
          <w:rStyle w:val="FootnoteReference"/>
        </w:rPr>
        <w:footnoteReference w:id="31"/>
      </w:r>
      <w:r w:rsidR="003A5BD4">
        <w:t xml:space="preserve"> where the cattle</w:t>
      </w:r>
      <w:r w:rsidR="002C4A8E">
        <w:rPr>
          <w:rStyle w:val="FootnoteReference"/>
        </w:rPr>
        <w:footnoteReference w:id="32"/>
      </w:r>
      <w:r w:rsidR="003A5BD4">
        <w:t xml:space="preserve"> were left for winter pasture and then proceeded to Olympia, located on Puget Sound’s southern reaches.  It is unknown if Denny and Low intended Olympia as their final destination or if Olympia was to be a jumping off point for Sound exploration.  Olympia</w:t>
      </w:r>
      <w:r w:rsidR="00C93D5A">
        <w:t>,</w:t>
      </w:r>
      <w:r w:rsidR="003A5BD4">
        <w:t xml:space="preserve"> at the time</w:t>
      </w:r>
      <w:r w:rsidR="00C93D5A">
        <w:t>,</w:t>
      </w:r>
      <w:r w:rsidR="003A5BD4">
        <w:t xml:space="preserve"> was home to a few hundred persons and was the Sound’s leading settlement. </w:t>
      </w:r>
    </w:p>
    <w:p w:rsidR="00A7417D" w:rsidRDefault="003A5BD4" w:rsidP="003A5BD4">
      <w:pPr>
        <w:spacing w:line="240" w:lineRule="auto"/>
        <w:jc w:val="both"/>
      </w:pPr>
      <w:r>
        <w:lastRenderedPageBreak/>
        <w:t>At Olympi</w:t>
      </w:r>
      <w:r w:rsidR="00E77449">
        <w:t>a, Low and Denny had two consequential</w:t>
      </w:r>
      <w:r>
        <w:t xml:space="preserve"> encounters.  The first was with Lee Terry and the second with Captain Robert C. Fay. </w:t>
      </w:r>
      <w:r w:rsidR="00075B84">
        <w:t xml:space="preserve"> </w:t>
      </w:r>
    </w:p>
    <w:p w:rsidR="006D6AE1" w:rsidRDefault="00D532E9" w:rsidP="003A5BD4">
      <w:pPr>
        <w:spacing w:line="240" w:lineRule="auto"/>
        <w:jc w:val="both"/>
      </w:pPr>
      <w:r>
        <w:rPr>
          <w:noProof/>
        </w:rPr>
        <mc:AlternateContent>
          <mc:Choice Requires="wps">
            <w:drawing>
              <wp:anchor distT="0" distB="0" distL="114300" distR="114300" simplePos="0" relativeHeight="251682816" behindDoc="1" locked="0" layoutInCell="1" allowOverlap="1" wp14:anchorId="3A1CE8B7" wp14:editId="02187479">
                <wp:simplePos x="0" y="0"/>
                <wp:positionH relativeFrom="column">
                  <wp:posOffset>0</wp:posOffset>
                </wp:positionH>
                <wp:positionV relativeFrom="paragraph">
                  <wp:posOffset>2081530</wp:posOffset>
                </wp:positionV>
                <wp:extent cx="2889250" cy="276225"/>
                <wp:effectExtent l="0" t="0" r="6350" b="9525"/>
                <wp:wrapTight wrapText="bothSides">
                  <wp:wrapPolygon edited="0">
                    <wp:start x="0" y="0"/>
                    <wp:lineTo x="0" y="20855"/>
                    <wp:lineTo x="21505" y="20855"/>
                    <wp:lineTo x="21505" y="0"/>
                    <wp:lineTo x="0" y="0"/>
                  </wp:wrapPolygon>
                </wp:wrapTight>
                <wp:docPr id="26" name="Text Box 26"/>
                <wp:cNvGraphicFramePr/>
                <a:graphic xmlns:a="http://schemas.openxmlformats.org/drawingml/2006/main">
                  <a:graphicData uri="http://schemas.microsoft.com/office/word/2010/wordprocessingShape">
                    <wps:wsp>
                      <wps:cNvSpPr txBox="1"/>
                      <wps:spPr>
                        <a:xfrm>
                          <a:off x="0" y="0"/>
                          <a:ext cx="2889250" cy="276225"/>
                        </a:xfrm>
                        <a:prstGeom prst="rect">
                          <a:avLst/>
                        </a:prstGeom>
                        <a:solidFill>
                          <a:prstClr val="white"/>
                        </a:solidFill>
                        <a:ln>
                          <a:noFill/>
                        </a:ln>
                        <a:effectLst/>
                      </wps:spPr>
                      <wps:txbx>
                        <w:txbxContent>
                          <w:p w:rsidR="0056397E" w:rsidRPr="00D532E9" w:rsidRDefault="0056397E" w:rsidP="00D532E9">
                            <w:pPr>
                              <w:pStyle w:val="Caption"/>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32E9">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Madison County Whig, Cazenovia, N.Y. January 17, 1849, Page 3</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accessed </w:t>
                            </w:r>
                            <w:r w:rsidRPr="001F068D">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http://nyshistoricnewspapers.org/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1CE8B7" id="Text Box 26" o:spid="_x0000_s1030" type="#_x0000_t202" style="position:absolute;left:0;text-align:left;margin-left:0;margin-top:163.9pt;width:227.5pt;height:21.75pt;z-index:-251633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" stroked="f">
                <v:textbox inset="0,0,0,0">
                  <w:txbxContent>
                    <w:p w:rsidR="0056397E" w:rsidRPr="00D532E9" w:rsidRDefault="0056397E" w:rsidP="00D532E9">
                      <w:pPr>
                        <w:pStyle w:val="Caption"/>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32E9">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Madison County Whig, Cazenovia, N.Y. January 17, 1849, Page 3</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accessed </w:t>
                      </w:r>
                      <w:r w:rsidRPr="001F068D">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http://nyshistoricnewspapers.org/</w:t>
                      </w:r>
                    </w:p>
                  </w:txbxContent>
                </v:textbox>
                <w10:wrap type="tight"/>
              </v:shape>
            </w:pict>
          </mc:Fallback>
        </mc:AlternateContent>
      </w:r>
      <w:r w:rsidR="00075B84">
        <w:t>Lee Terry was a New Yorker who made his way to Olympia</w:t>
      </w:r>
      <w:r w:rsidR="00075B84">
        <w:rPr>
          <w:rStyle w:val="FootnoteReference"/>
        </w:rPr>
        <w:footnoteReference w:id="33"/>
      </w:r>
      <w:r w:rsidR="00075B84">
        <w:t xml:space="preserve"> via the </w:t>
      </w:r>
      <w:r w:rsidR="003E07EE">
        <w:t xml:space="preserve">Shasta </w:t>
      </w:r>
      <w:r w:rsidR="00075B84">
        <w:t>California gold rush fields</w:t>
      </w:r>
      <w:r w:rsidR="003959EC">
        <w:t>.</w:t>
      </w:r>
      <w:r w:rsidR="00CD19C2">
        <w:rPr>
          <w:rStyle w:val="FootnoteReference"/>
        </w:rPr>
        <w:footnoteReference w:id="34"/>
      </w:r>
      <w:r w:rsidR="00075B84">
        <w:t xml:space="preserve">  </w:t>
      </w:r>
      <w:r w:rsidR="003A5BD4">
        <w:t xml:space="preserve"> </w:t>
      </w:r>
      <w:r w:rsidR="00FD16EB">
        <w:t xml:space="preserve">He was 37 years old and had left </w:t>
      </w:r>
      <w:r w:rsidR="003E07EE">
        <w:t xml:space="preserve">behind </w:t>
      </w:r>
      <w:r w:rsidR="00FD16EB">
        <w:t xml:space="preserve">his wife, Mariah, and two children in Madison County, New York when he began his gold quest.  </w:t>
      </w:r>
      <w:r w:rsidR="003772B9">
        <w:t xml:space="preserve">Lee was the fourth oldest of eleven siblings.  </w:t>
      </w:r>
      <w:r w:rsidR="005C4440">
        <w:t xml:space="preserve">On August 19, 1850 Lee was enumerated in the 1850 census as having his usual abode in Madison </w:t>
      </w:r>
      <w:r w:rsidR="00AE5A26">
        <w:t>Co</w:t>
      </w:r>
      <w:r w:rsidR="005C4440">
        <w:t>unty, as of June 1</w:t>
      </w:r>
      <w:r w:rsidR="005C4440" w:rsidRPr="005C4440">
        <w:rPr>
          <w:vertAlign w:val="superscript"/>
        </w:rPr>
        <w:t>st</w:t>
      </w:r>
      <w:r w:rsidR="005C4440">
        <w:t>.</w:t>
      </w:r>
      <w:r w:rsidR="008A5563">
        <w:rPr>
          <w:rStyle w:val="FootnoteReference"/>
        </w:rPr>
        <w:footnoteReference w:id="35"/>
      </w:r>
      <w:r w:rsidR="005C4440">
        <w:t xml:space="preserve">  </w:t>
      </w:r>
      <w:r w:rsidR="003E07EE">
        <w:t xml:space="preserve">Like thousands of others he </w:t>
      </w:r>
      <w:r w:rsidR="006764E0">
        <w:t xml:space="preserve">probably </w:t>
      </w:r>
      <w:r w:rsidR="003E07EE">
        <w:t>joined with one or more close relatives, in this case his younger brother Charles</w:t>
      </w:r>
      <w:r w:rsidR="00EF346F">
        <w:t xml:space="preserve">, the ninth oldest </w:t>
      </w:r>
      <w:r w:rsidR="00723AD1">
        <w:t>of eleven</w:t>
      </w:r>
      <w:r w:rsidR="00EF346F">
        <w:t xml:space="preserve"> siblings</w:t>
      </w:r>
      <w:r w:rsidR="003E07EE">
        <w:t xml:space="preserve">, </w:t>
      </w:r>
      <w:r>
        <w:rPr>
          <w:noProof/>
        </w:rPr>
        <mc:AlternateContent>
          <mc:Choice Requires="wps">
            <w:drawing>
              <wp:anchor distT="0" distB="0" distL="114300" distR="114300" simplePos="0" relativeHeight="251680768" behindDoc="1" locked="0" layoutInCell="1" allowOverlap="1" wp14:anchorId="4A0D398C" wp14:editId="7865856D">
                <wp:simplePos x="0" y="0"/>
                <wp:positionH relativeFrom="column">
                  <wp:posOffset>0</wp:posOffset>
                </wp:positionH>
                <wp:positionV relativeFrom="paragraph">
                  <wp:posOffset>595630</wp:posOffset>
                </wp:positionV>
                <wp:extent cx="2889250" cy="457200"/>
                <wp:effectExtent l="0" t="0" r="6350" b="0"/>
                <wp:wrapTight wrapText="bothSides">
                  <wp:wrapPolygon edited="0">
                    <wp:start x="0" y="0"/>
                    <wp:lineTo x="0" y="20700"/>
                    <wp:lineTo x="21505" y="20700"/>
                    <wp:lineTo x="21505" y="0"/>
                    <wp:lineTo x="0" y="0"/>
                  </wp:wrapPolygon>
                </wp:wrapTight>
                <wp:docPr id="25" name="Text Box 25"/>
                <wp:cNvGraphicFramePr/>
                <a:graphic xmlns:a="http://schemas.openxmlformats.org/drawingml/2006/main">
                  <a:graphicData uri="http://schemas.microsoft.com/office/word/2010/wordprocessingShape">
                    <wps:wsp>
                      <wps:cNvSpPr txBox="1"/>
                      <wps:spPr>
                        <a:xfrm>
                          <a:off x="0" y="0"/>
                          <a:ext cx="2889250" cy="457200"/>
                        </a:xfrm>
                        <a:prstGeom prst="rect">
                          <a:avLst/>
                        </a:prstGeom>
                        <a:solidFill>
                          <a:prstClr val="white"/>
                        </a:solidFill>
                        <a:ln>
                          <a:noFill/>
                        </a:ln>
                        <a:effectLst/>
                      </wps:spPr>
                      <wps:txbx>
                        <w:txbxContent>
                          <w:p w:rsidR="0056397E" w:rsidRPr="00D532E9" w:rsidRDefault="0056397E" w:rsidP="00D532E9">
                            <w:pPr>
                              <w:pStyle w:val="Caption"/>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Figure I</w:t>
                            </w:r>
                            <w:r w:rsidRPr="00D532E9">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532E9">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California Gold Rush</w:t>
                            </w:r>
                          </w:p>
                          <w:p w:rsidR="0056397E" w:rsidRPr="00D532E9" w:rsidRDefault="0056397E" w:rsidP="00D532E9">
                            <w:pPr>
                              <w:pStyle w:val="Caption"/>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32E9">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Madison County Whig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4A0D398C" id="Text Box 25" o:spid="_x0000_s1031" type="#_x0000_t202" style="position:absolute;left:0;text-align:left;margin-left:0;margin-top:46.9pt;width:227.5pt;height:36pt;z-index:-251635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" stroked="f">
                <v:textbox inset="0,0,0,0">
                  <w:txbxContent>
                    <w:p w:rsidR="0056397E" w:rsidRPr="00D532E9" w:rsidRDefault="0056397E" w:rsidP="00D532E9">
                      <w:pPr>
                        <w:pStyle w:val="Caption"/>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Figure I</w:t>
                      </w:r>
                      <w:r w:rsidRPr="00D532E9">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532E9">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California Gold Rush</w:t>
                      </w:r>
                    </w:p>
                    <w:p w:rsidR="0056397E" w:rsidRPr="00D532E9" w:rsidRDefault="0056397E" w:rsidP="00D532E9">
                      <w:pPr>
                        <w:pStyle w:val="Caption"/>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32E9">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Madison County Whig</w:t>
                      </w:r>
                    </w:p>
                  </w:txbxContent>
                </v:textbox>
                <w10:wrap type="tight"/>
              </v:shape>
            </w:pict>
          </mc:Fallback>
        </mc:AlternateContent>
      </w:r>
      <w:r>
        <w:rPr>
          <w:noProof/>
        </w:rPr>
        <w:drawing>
          <wp:anchor distT="0" distB="0" distL="114300" distR="114300" simplePos="0" relativeHeight="251678720" behindDoc="1" locked="0" layoutInCell="1" allowOverlap="1">
            <wp:simplePos x="0" y="0"/>
            <wp:positionH relativeFrom="column">
              <wp:posOffset>0</wp:posOffset>
            </wp:positionH>
            <wp:positionV relativeFrom="paragraph">
              <wp:posOffset>1052830</wp:posOffset>
            </wp:positionV>
            <wp:extent cx="2889504" cy="969264"/>
            <wp:effectExtent l="0" t="0" r="6350" b="2540"/>
            <wp:wrapTight wrapText="bothSides">
              <wp:wrapPolygon edited="0">
                <wp:start x="0" y="0"/>
                <wp:lineTo x="0" y="21232"/>
                <wp:lineTo x="21505" y="21232"/>
                <wp:lineTo x="21505"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Madison_whig_1-17-1849.jpg"/>
                    <pic:cNvPicPr/>
                  </pic:nvPicPr>
                  <pic:blipFill>
                    <a:blip r:embed="rId21">
                      <a:extLst>
                        <a:ext uri="{28A0092B-C50C-407E-A947-70E740481C1C}">
                          <a14:useLocalDpi xmlns:a14="http://schemas.microsoft.com/office/drawing/2010/main" val="0"/>
                        </a:ext>
                      </a:extLst>
                    </a:blip>
                    <a:stretch>
                      <a:fillRect/>
                    </a:stretch>
                  </pic:blipFill>
                  <pic:spPr>
                    <a:xfrm>
                      <a:off x="0" y="0"/>
                      <a:ext cx="2889504" cy="969264"/>
                    </a:xfrm>
                    <a:prstGeom prst="rect">
                      <a:avLst/>
                    </a:prstGeom>
                  </pic:spPr>
                </pic:pic>
              </a:graphicData>
            </a:graphic>
            <wp14:sizeRelH relativeFrom="margin">
              <wp14:pctWidth>0</wp14:pctWidth>
            </wp14:sizeRelH>
            <wp14:sizeRelV relativeFrom="margin">
              <wp14:pctHeight>0</wp14:pctHeight>
            </wp14:sizeRelV>
          </wp:anchor>
        </w:drawing>
      </w:r>
      <w:r w:rsidR="003E07EE">
        <w:t xml:space="preserve">dropped his farming endeavor and booked passage to San Francisco via </w:t>
      </w:r>
      <w:r w:rsidR="00A5217E">
        <w:t>New York City</w:t>
      </w:r>
      <w:r w:rsidR="00A66C08">
        <w:t>.  Charles is reported to have taken passage via South America’s Cape Horn.</w:t>
      </w:r>
      <w:r w:rsidR="00A66C08">
        <w:rPr>
          <w:rStyle w:val="FootnoteReference"/>
        </w:rPr>
        <w:footnoteReference w:id="36"/>
      </w:r>
      <w:r w:rsidR="000A0E70">
        <w:t xml:space="preserve">  The Terry</w:t>
      </w:r>
      <w:r w:rsidR="00E61EFA">
        <w:t xml:space="preserve">s may well have joined a </w:t>
      </w:r>
      <w:r w:rsidR="003E07EE">
        <w:t xml:space="preserve">larger group who were from the same community </w:t>
      </w:r>
      <w:r w:rsidR="009A3E36">
        <w:t xml:space="preserve">and </w:t>
      </w:r>
      <w:r w:rsidR="00073F6B">
        <w:t xml:space="preserve">who joined </w:t>
      </w:r>
      <w:r w:rsidR="003E07EE">
        <w:t>together to charter or purchase a sailing vessel and financed, as a group effort, their journey and necessary supplies.</w:t>
      </w:r>
      <w:r w:rsidR="008B4B8E">
        <w:rPr>
          <w:rStyle w:val="FootnoteReference"/>
        </w:rPr>
        <w:footnoteReference w:id="37"/>
      </w:r>
      <w:r w:rsidR="003E07EE">
        <w:t xml:space="preserve"> </w:t>
      </w:r>
      <w:r w:rsidR="005B3C19">
        <w:t xml:space="preserve">  </w:t>
      </w:r>
    </w:p>
    <w:p w:rsidR="00680C44" w:rsidRDefault="007A4435" w:rsidP="003A5BD4">
      <w:pPr>
        <w:spacing w:line="240" w:lineRule="auto"/>
        <w:jc w:val="both"/>
      </w:pPr>
      <w:r>
        <w:t>In the alternative, Charles may have made</w:t>
      </w:r>
      <w:r w:rsidR="00680C44">
        <w:t xml:space="preserve"> his way, with Lee following, to </w:t>
      </w:r>
      <w:r w:rsidR="00C93060">
        <w:t>California in the company of an</w:t>
      </w:r>
      <w:r w:rsidR="00680C44">
        <w:t xml:space="preserve"> overland wagon train along the California-Oregon Trails.  It is reported by a member of one such train that, on August 3, 1849, he “met a Mr. C. C. Terry, an old friend of my brother James, and had a long talk with him and we parted……”</w:t>
      </w:r>
      <w:r w:rsidR="00680C44">
        <w:rPr>
          <w:rStyle w:val="FootnoteReference"/>
        </w:rPr>
        <w:footnoteReference w:id="38"/>
      </w:r>
      <w:r w:rsidR="00680C44">
        <w:t xml:space="preserve">  This </w:t>
      </w:r>
      <w:r w:rsidR="00680C44">
        <w:lastRenderedPageBreak/>
        <w:t>encounter was reported, some fifty-five years after the fact, based upon a contemporaneous diary entry and was to have taken place near today’s Almo, Idaho (Oregon Territory at the time).  The report was silent on the whereabouts of Lee Terry.</w:t>
      </w:r>
    </w:p>
    <w:p w:rsidR="008A5563" w:rsidRDefault="00D5498D" w:rsidP="003A5BD4">
      <w:pPr>
        <w:spacing w:line="240" w:lineRule="auto"/>
        <w:jc w:val="both"/>
      </w:pPr>
      <w:r>
        <w:rPr>
          <w:noProof/>
        </w:rPr>
        <mc:AlternateContent>
          <mc:Choice Requires="wps">
            <w:drawing>
              <wp:anchor distT="0" distB="0" distL="114300" distR="114300" simplePos="0" relativeHeight="251687936" behindDoc="1" locked="0" layoutInCell="1" allowOverlap="1" wp14:anchorId="74FF2BE2" wp14:editId="7C438684">
                <wp:simplePos x="0" y="0"/>
                <wp:positionH relativeFrom="column">
                  <wp:posOffset>62865</wp:posOffset>
                </wp:positionH>
                <wp:positionV relativeFrom="paragraph">
                  <wp:posOffset>2251075</wp:posOffset>
                </wp:positionV>
                <wp:extent cx="2870200" cy="381000"/>
                <wp:effectExtent l="0" t="0" r="6350" b="0"/>
                <wp:wrapTight wrapText="bothSides">
                  <wp:wrapPolygon edited="0">
                    <wp:start x="0" y="0"/>
                    <wp:lineTo x="0" y="20520"/>
                    <wp:lineTo x="21504" y="20520"/>
                    <wp:lineTo x="21504" y="0"/>
                    <wp:lineTo x="0" y="0"/>
                  </wp:wrapPolygon>
                </wp:wrapTight>
                <wp:docPr id="29" name="Text Box 29"/>
                <wp:cNvGraphicFramePr/>
                <a:graphic xmlns:a="http://schemas.openxmlformats.org/drawingml/2006/main">
                  <a:graphicData uri="http://schemas.microsoft.com/office/word/2010/wordprocessingShape">
                    <wps:wsp>
                      <wps:cNvSpPr txBox="1"/>
                      <wps:spPr>
                        <a:xfrm>
                          <a:off x="0" y="0"/>
                          <a:ext cx="2870200" cy="381000"/>
                        </a:xfrm>
                        <a:prstGeom prst="rect">
                          <a:avLst/>
                        </a:prstGeom>
                        <a:solidFill>
                          <a:prstClr val="white"/>
                        </a:solidFill>
                        <a:ln>
                          <a:noFill/>
                        </a:ln>
                        <a:effectLst/>
                      </wps:spPr>
                      <wps:txbx>
                        <w:txbxContent>
                          <w:p w:rsidR="0056397E" w:rsidRPr="005B0214" w:rsidRDefault="0056397E" w:rsidP="003304BB">
                            <w:pPr>
                              <w:pStyle w:val="Caption"/>
                              <w:spacing w:after="0"/>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B0214">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Sacramento Transcript, April 11, 1</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851 page 1, column 1 accessed </w:t>
                            </w:r>
                            <w:r w:rsidRPr="00AC20DD">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https://cdnc.ucr.edu/cgi-bin/cdnc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FF2BE2" id="Text Box 29" o:spid="_x0000_s1032" type="#_x0000_t202" style="position:absolute;left:0;text-align:left;margin-left:4.95pt;margin-top:177.25pt;width:226pt;height:30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" stroked="f">
                <v:textbox inset="0,0,0,0">
                  <w:txbxContent>
                    <w:p w:rsidR="0056397E" w:rsidRPr="005B0214" w:rsidRDefault="0056397E" w:rsidP="003304BB">
                      <w:pPr>
                        <w:pStyle w:val="Caption"/>
                        <w:spacing w:after="0"/>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B0214">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Sacramento Transcript, April 11, 1</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851 page 1, column 1 accessed </w:t>
                      </w:r>
                      <w:r w:rsidRPr="00AC20DD">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https://cdnc.ucr.edu/cgi-bin/cdnc</w:t>
                      </w:r>
                    </w:p>
                  </w:txbxContent>
                </v:textbox>
                <w10:wrap type="tight"/>
              </v:shape>
            </w:pict>
          </mc:Fallback>
        </mc:AlternateContent>
      </w:r>
      <w:r w:rsidR="00F63D08">
        <w:rPr>
          <w:noProof/>
        </w:rPr>
        <mc:AlternateContent>
          <mc:Choice Requires="wps">
            <w:drawing>
              <wp:anchor distT="0" distB="0" distL="114300" distR="114300" simplePos="0" relativeHeight="251713536" behindDoc="1" locked="0" layoutInCell="1" allowOverlap="1" wp14:anchorId="24E816D8" wp14:editId="76C12406">
                <wp:simplePos x="0" y="0"/>
                <wp:positionH relativeFrom="column">
                  <wp:posOffset>47625</wp:posOffset>
                </wp:positionH>
                <wp:positionV relativeFrom="paragraph">
                  <wp:posOffset>86995</wp:posOffset>
                </wp:positionV>
                <wp:extent cx="2889250" cy="457200"/>
                <wp:effectExtent l="0" t="0" r="6350" b="0"/>
                <wp:wrapTight wrapText="bothSides">
                  <wp:wrapPolygon edited="0">
                    <wp:start x="0" y="0"/>
                    <wp:lineTo x="0" y="20700"/>
                    <wp:lineTo x="21505" y="20700"/>
                    <wp:lineTo x="21505" y="0"/>
                    <wp:lineTo x="0" y="0"/>
                  </wp:wrapPolygon>
                </wp:wrapTight>
                <wp:docPr id="44" name="Text Box 44"/>
                <wp:cNvGraphicFramePr/>
                <a:graphic xmlns:a="http://schemas.openxmlformats.org/drawingml/2006/main">
                  <a:graphicData uri="http://schemas.microsoft.com/office/word/2010/wordprocessingShape">
                    <wps:wsp>
                      <wps:cNvSpPr txBox="1"/>
                      <wps:spPr>
                        <a:xfrm>
                          <a:off x="0" y="0"/>
                          <a:ext cx="2889250" cy="457200"/>
                        </a:xfrm>
                        <a:prstGeom prst="rect">
                          <a:avLst/>
                        </a:prstGeom>
                        <a:solidFill>
                          <a:prstClr val="white"/>
                        </a:solidFill>
                        <a:ln>
                          <a:noFill/>
                        </a:ln>
                      </wps:spPr>
                      <wps:txbx>
                        <w:txbxContent>
                          <w:p w:rsidR="0056397E" w:rsidRPr="00F63D08" w:rsidRDefault="0056397E" w:rsidP="00F63D08">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II - </w:t>
                            </w:r>
                            <w:r w:rsidRPr="00F63D08">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Sacramento Transcript, List of Letters, April 11, 1851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24E816D8" id="Text Box 44" o:spid="_x0000_s1033" type="#_x0000_t202" style="position:absolute;left:0;text-align:left;margin-left:3.75pt;margin-top:6.85pt;width:227.5pt;height:36pt;z-index:-251602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" stroked="f">
                <v:textbox inset="0,0,0,0">
                  <w:txbxContent>
                    <w:p w:rsidR="0056397E" w:rsidRPr="00F63D08" w:rsidRDefault="0056397E" w:rsidP="00F63D08">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II - </w:t>
                      </w:r>
                      <w:r w:rsidRPr="00F63D08">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Sacramento Transcript, List of Letters, April 11, 1851</w:t>
                      </w:r>
                    </w:p>
                  </w:txbxContent>
                </v:textbox>
                <w10:wrap type="tight"/>
              </v:shape>
            </w:pict>
          </mc:Fallback>
        </mc:AlternateContent>
      </w:r>
      <w:r w:rsidR="00F63D08">
        <w:rPr>
          <w:noProof/>
        </w:rPr>
        <w:drawing>
          <wp:anchor distT="0" distB="0" distL="114300" distR="114300" simplePos="0" relativeHeight="251683840" behindDoc="1" locked="0" layoutInCell="1" allowOverlap="1">
            <wp:simplePos x="0" y="0"/>
            <wp:positionH relativeFrom="column">
              <wp:posOffset>47625</wp:posOffset>
            </wp:positionH>
            <wp:positionV relativeFrom="paragraph">
              <wp:posOffset>601345</wp:posOffset>
            </wp:positionV>
            <wp:extent cx="2889250" cy="1600200"/>
            <wp:effectExtent l="0" t="0" r="6350" b="0"/>
            <wp:wrapTight wrapText="bothSides">
              <wp:wrapPolygon edited="0">
                <wp:start x="0" y="0"/>
                <wp:lineTo x="0" y="21343"/>
                <wp:lineTo x="21505" y="21343"/>
                <wp:lineTo x="21505"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ac_Transcript_CCTERRY_dead_letter.jpg"/>
                    <pic:cNvPicPr/>
                  </pic:nvPicPr>
                  <pic:blipFill>
                    <a:blip r:embed="rId22">
                      <a:extLst>
                        <a:ext uri="{28A0092B-C50C-407E-A947-70E740481C1C}">
                          <a14:useLocalDpi xmlns:a14="http://schemas.microsoft.com/office/drawing/2010/main" val="0"/>
                        </a:ext>
                      </a:extLst>
                    </a:blip>
                    <a:stretch>
                      <a:fillRect/>
                    </a:stretch>
                  </pic:blipFill>
                  <pic:spPr>
                    <a:xfrm>
                      <a:off x="0" y="0"/>
                      <a:ext cx="2889250" cy="1600200"/>
                    </a:xfrm>
                    <a:prstGeom prst="rect">
                      <a:avLst/>
                    </a:prstGeom>
                  </pic:spPr>
                </pic:pic>
              </a:graphicData>
            </a:graphic>
            <wp14:sizeRelH relativeFrom="margin">
              <wp14:pctWidth>0</wp14:pctWidth>
            </wp14:sizeRelH>
            <wp14:sizeRelV relativeFrom="margin">
              <wp14:pctHeight>0</wp14:pctHeight>
            </wp14:sizeRelV>
          </wp:anchor>
        </w:drawing>
      </w:r>
      <w:r w:rsidR="005B3C19">
        <w:t>The exact arrangements made by Lee and Charles Terry for their</w:t>
      </w:r>
      <w:r w:rsidR="00A62FC1">
        <w:t xml:space="preserve"> California journey are unknown as well as their </w:t>
      </w:r>
      <w:r w:rsidR="006D6AE1">
        <w:t>intended</w:t>
      </w:r>
      <w:r w:rsidR="00A62FC1">
        <w:t xml:space="preserve"> destination.  </w:t>
      </w:r>
      <w:r w:rsidR="00DD285C">
        <w:t>An unknown party</w:t>
      </w:r>
      <w:r w:rsidR="00E4553D">
        <w:t xml:space="preserve"> believed that they </w:t>
      </w:r>
      <w:r w:rsidR="00A62FC1">
        <w:t>or</w:t>
      </w:r>
      <w:r w:rsidR="00E4553D">
        <w:t>,</w:t>
      </w:r>
      <w:r w:rsidR="00A62FC1">
        <w:t xml:space="preserve"> at least</w:t>
      </w:r>
      <w:r w:rsidR="003304BB">
        <w:t>,</w:t>
      </w:r>
      <w:r w:rsidR="00A62FC1">
        <w:t xml:space="preserve"> C. C. Terry was destined for the gold fields </w:t>
      </w:r>
      <w:r w:rsidR="007022A0">
        <w:t>in and around Sacramento</w:t>
      </w:r>
      <w:r w:rsidR="00FC3DE1">
        <w:t>.  A</w:t>
      </w:r>
      <w:r w:rsidR="00C07290">
        <w:t xml:space="preserve"> letter intended for him went undelivered as of April, 1851</w:t>
      </w:r>
      <w:r w:rsidR="00674142">
        <w:t xml:space="preserve"> (see Figure II</w:t>
      </w:r>
      <w:r w:rsidR="00DD285C">
        <w:t xml:space="preserve"> left)</w:t>
      </w:r>
      <w:r w:rsidR="007022A0">
        <w:t>.</w:t>
      </w:r>
      <w:r w:rsidR="00D1345B">
        <w:t xml:space="preserve">  Given that the post office held letters for three months before advertising their availability, it was expected that the Terrys would have been in the gold fields by the first of January</w:t>
      </w:r>
      <w:r w:rsidR="00E4553D">
        <w:t>,</w:t>
      </w:r>
      <w:r w:rsidR="00703DAD">
        <w:t xml:space="preserve"> 1851</w:t>
      </w:r>
      <w:r w:rsidR="00D1345B">
        <w:t>.  This would date the time of, at least, Charles’</w:t>
      </w:r>
      <w:r w:rsidR="00703DAD">
        <w:t xml:space="preserve"> New York departure no later than</w:t>
      </w:r>
      <w:r w:rsidR="001C5E7D">
        <w:t xml:space="preserve"> </w:t>
      </w:r>
      <w:r w:rsidR="00B35D87">
        <w:t>late winter</w:t>
      </w:r>
      <w:r w:rsidR="00D1345B">
        <w:t xml:space="preserve"> or </w:t>
      </w:r>
      <w:r w:rsidR="00B35D87">
        <w:t>spring</w:t>
      </w:r>
      <w:r w:rsidR="00D1345B">
        <w:t xml:space="preserve"> </w:t>
      </w:r>
      <w:r w:rsidR="00703DAD">
        <w:t>1850</w:t>
      </w:r>
      <w:r w:rsidR="00D1345B">
        <w:t>.</w:t>
      </w:r>
      <w:r w:rsidR="008A5563">
        <w:t xml:space="preserve"> </w:t>
      </w:r>
      <w:r w:rsidR="00B35D87">
        <w:t xml:space="preserve"> If Lee and Charles traveled together this would conflict with the 1850 census enumeration, unless the census enumerator was not clear on the meaning </w:t>
      </w:r>
      <w:r w:rsidR="006632B0">
        <w:t>of “usual abode” or Mariah, more</w:t>
      </w:r>
      <w:r w:rsidR="00B35D87">
        <w:t xml:space="preserve"> likely, was unwilling to accept Lee</w:t>
      </w:r>
      <w:r w:rsidR="00642477">
        <w:t>’s</w:t>
      </w:r>
      <w:r w:rsidR="00B35D87">
        <w:t xml:space="preserve"> absence as anything other than short term and temporary.  </w:t>
      </w:r>
    </w:p>
    <w:p w:rsidR="00DD285C" w:rsidRDefault="00E23B4E" w:rsidP="003A5BD4">
      <w:pPr>
        <w:spacing w:line="240" w:lineRule="auto"/>
        <w:jc w:val="both"/>
      </w:pPr>
      <w:r>
        <w:t>Both</w:t>
      </w:r>
      <w:r w:rsidR="00DD285C">
        <w:t xml:space="preserve"> Terrys eventually found their way to the Shasta gold fields</w:t>
      </w:r>
      <w:r w:rsidR="001326D1">
        <w:t xml:space="preserve"> astride the Siskiyou Trail</w:t>
      </w:r>
      <w:r w:rsidR="00DD285C">
        <w:t xml:space="preserve">, </w:t>
      </w:r>
      <w:r w:rsidR="004922CB">
        <w:t xml:space="preserve">just </w:t>
      </w:r>
      <w:r w:rsidR="00DD285C">
        <w:t>south of the Oregon Territory.</w:t>
      </w:r>
      <w:r w:rsidR="00DD285C">
        <w:rPr>
          <w:rStyle w:val="FootnoteReference"/>
        </w:rPr>
        <w:footnoteReference w:id="39"/>
      </w:r>
      <w:r w:rsidR="00DD285C">
        <w:t xml:space="preserve"> </w:t>
      </w:r>
      <w:r w:rsidR="00F449D9">
        <w:t xml:space="preserve"> The Siskiyou Trail was blazed by early traders involved with the Hudson Bay Company</w:t>
      </w:r>
      <w:r w:rsidR="00435FE4">
        <w:t>.</w:t>
      </w:r>
      <w:r w:rsidR="00F449D9">
        <w:t xml:space="preserve">  The Trail extended </w:t>
      </w:r>
      <w:r w:rsidR="00014127">
        <w:t xml:space="preserve">to Portland, Oregon and </w:t>
      </w:r>
      <w:r w:rsidR="00F449D9">
        <w:t>Fort Vancouver (today’s Vancouver, Washington) on the north and, on the south, the San Francisco Bay area.</w:t>
      </w:r>
      <w:r w:rsidR="00FD5A6A">
        <w:t xml:space="preserve">  Travel was by </w:t>
      </w:r>
      <w:r w:rsidR="009E03E8">
        <w:t>foot</w:t>
      </w:r>
      <w:r w:rsidR="00832313">
        <w:t>,</w:t>
      </w:r>
      <w:r w:rsidR="009E03E8">
        <w:t xml:space="preserve"> </w:t>
      </w:r>
      <w:r w:rsidR="00F449D9">
        <w:t>horse or mule.</w:t>
      </w:r>
      <w:r w:rsidR="009E03E8">
        <w:t xml:space="preserve"> With the California gold </w:t>
      </w:r>
      <w:r w:rsidR="00777CD8">
        <w:t>rush,</w:t>
      </w:r>
      <w:r w:rsidR="00B93B6A">
        <w:t xml:space="preserve"> the trail gave way to</w:t>
      </w:r>
      <w:r w:rsidR="009E03E8">
        <w:t xml:space="preserve"> pack trains, wagons and then stages. </w:t>
      </w:r>
      <w:r w:rsidR="00172119">
        <w:rPr>
          <w:rStyle w:val="FootnoteReference"/>
        </w:rPr>
        <w:footnoteReference w:id="40"/>
      </w:r>
      <w:r w:rsidR="00DD285C">
        <w:t xml:space="preserve"> </w:t>
      </w:r>
    </w:p>
    <w:p w:rsidR="00EA165E" w:rsidRDefault="00D156C0" w:rsidP="003A5BD4">
      <w:pPr>
        <w:spacing w:line="240" w:lineRule="auto"/>
        <w:jc w:val="both"/>
      </w:pPr>
      <w:r>
        <w:t xml:space="preserve">The events or conditions that </w:t>
      </w:r>
      <w:r w:rsidR="003145E7">
        <w:t>persuaded</w:t>
      </w:r>
      <w:r>
        <w:t xml:space="preserve"> the Terrys to abandon the quest for California gold are unknown.  But Lee and Charles separated and Lee proceeded north arriving Olympia sometime before early September, 1851.  Charles remained behind, perhaps to conclude commercial matters.  Charles</w:t>
      </w:r>
      <w:r w:rsidR="00E34FF3">
        <w:t xml:space="preserve"> </w:t>
      </w:r>
      <w:r w:rsidR="00703A10">
        <w:t>made his way north</w:t>
      </w:r>
      <w:r w:rsidR="003145E7">
        <w:t>, crossing into Oregon Territory</w:t>
      </w:r>
      <w:r w:rsidR="007E0B90">
        <w:t xml:space="preserve"> on November 10, 1850</w:t>
      </w:r>
      <w:r w:rsidR="003A624F">
        <w:t>, as he would later claim.</w:t>
      </w:r>
      <w:r w:rsidR="00371777">
        <w:rPr>
          <w:rStyle w:val="FootnoteReference"/>
        </w:rPr>
        <w:footnoteReference w:id="41"/>
      </w:r>
      <w:r w:rsidR="003A624F">
        <w:t xml:space="preserve">  Over the next year he would make his way to</w:t>
      </w:r>
      <w:r w:rsidR="00703A10">
        <w:t xml:space="preserve"> Portland</w:t>
      </w:r>
      <w:r w:rsidR="003A624F">
        <w:t>, Oregon</w:t>
      </w:r>
      <w:r w:rsidR="00703A10">
        <w:t xml:space="preserve"> where</w:t>
      </w:r>
      <w:r>
        <w:t>, on November 5, 1851</w:t>
      </w:r>
      <w:r w:rsidR="006A056A">
        <w:t>,</w:t>
      </w:r>
      <w:r>
        <w:t xml:space="preserve"> </w:t>
      </w:r>
      <w:r w:rsidR="00703A10">
        <w:t xml:space="preserve">he </w:t>
      </w:r>
      <w:r>
        <w:t>board</w:t>
      </w:r>
      <w:r w:rsidR="00703A10">
        <w:t>ed</w:t>
      </w:r>
      <w:r>
        <w:t xml:space="preserve"> the Schooner Exact</w:t>
      </w:r>
      <w:r w:rsidR="00703A10">
        <w:t>.  His destination was Olympia.</w:t>
      </w:r>
      <w:r w:rsidR="00703A10">
        <w:rPr>
          <w:rStyle w:val="FootnoteReference"/>
        </w:rPr>
        <w:footnoteReference w:id="42"/>
      </w:r>
      <w:r w:rsidR="003145E7">
        <w:t xml:space="preserve"> </w:t>
      </w:r>
      <w:r w:rsidR="007E0B90">
        <w:t xml:space="preserve"> </w:t>
      </w:r>
    </w:p>
    <w:p w:rsidR="00EB3F71" w:rsidRDefault="007E0B90" w:rsidP="003A5BD4">
      <w:pPr>
        <w:spacing w:line="240" w:lineRule="auto"/>
        <w:jc w:val="both"/>
      </w:pPr>
      <w:r>
        <w:lastRenderedPageBreak/>
        <w:t>Charles’ activities in the year</w:t>
      </w:r>
      <w:r w:rsidR="003A624F">
        <w:t xml:space="preserve"> between his Oregon arrival and </w:t>
      </w:r>
      <w:r>
        <w:t>departure are unknown.</w:t>
      </w:r>
      <w:r w:rsidR="003A624F">
        <w:t xml:space="preserve">  H</w:t>
      </w:r>
      <w:r w:rsidR="00944CC9">
        <w:t xml:space="preserve">is </w:t>
      </w:r>
      <w:r w:rsidR="0056397E">
        <w:t xml:space="preserve">asserted </w:t>
      </w:r>
      <w:r w:rsidR="00435FE4">
        <w:t xml:space="preserve">Oregon </w:t>
      </w:r>
      <w:r w:rsidR="00944CC9">
        <w:t>arrival before December 1, 1850</w:t>
      </w:r>
      <w:r w:rsidR="0056397E">
        <w:t>,</w:t>
      </w:r>
      <w:r w:rsidR="00944CC9">
        <w:t xml:space="preserve"> would give him preferential standing in the size of a </w:t>
      </w:r>
      <w:r w:rsidR="001C76F9">
        <w:t xml:space="preserve">government </w:t>
      </w:r>
      <w:r w:rsidR="00944CC9">
        <w:t>Donation Land Claim</w:t>
      </w:r>
      <w:r w:rsidR="0095702E">
        <w:t xml:space="preserve"> </w:t>
      </w:r>
      <w:r w:rsidR="001C76F9">
        <w:t xml:space="preserve">grant </w:t>
      </w:r>
      <w:r w:rsidR="0095702E">
        <w:t xml:space="preserve">that </w:t>
      </w:r>
      <w:r w:rsidR="00704E83">
        <w:t>he could mak</w:t>
      </w:r>
      <w:r w:rsidR="0095702E">
        <w:t>e</w:t>
      </w:r>
      <w:r w:rsidR="00944CC9">
        <w:t>.</w:t>
      </w:r>
      <w:r w:rsidR="00944CC9">
        <w:rPr>
          <w:rStyle w:val="FootnoteReference"/>
        </w:rPr>
        <w:footnoteReference w:id="43"/>
      </w:r>
      <w:r w:rsidR="0095702E">
        <w:t xml:space="preserve">  He had an obvious incentive to </w:t>
      </w:r>
      <w:r w:rsidR="00F73515">
        <w:t>mis</w:t>
      </w:r>
      <w:r w:rsidR="00435FE4">
        <w:t xml:space="preserve">lead as to his </w:t>
      </w:r>
      <w:r w:rsidR="00F73515">
        <w:t>arrival date.</w:t>
      </w:r>
      <w:r w:rsidR="00EB3F71">
        <w:t xml:space="preserve"> </w:t>
      </w:r>
    </w:p>
    <w:p w:rsidR="00A7417D" w:rsidRDefault="00EB3F71" w:rsidP="003A5BD4">
      <w:pPr>
        <w:spacing w:line="240" w:lineRule="auto"/>
        <w:jc w:val="both"/>
      </w:pPr>
      <w:r>
        <w:t>At Portland</w:t>
      </w:r>
      <w:r w:rsidR="0053292F">
        <w:t>,</w:t>
      </w:r>
      <w:r>
        <w:t xml:space="preserve"> Charles </w:t>
      </w:r>
      <w:r w:rsidR="002D3B24">
        <w:t>presumably learned</w:t>
      </w:r>
      <w:r>
        <w:t xml:space="preserve"> (by postal letter or letters left at various general stores in Portland or along the Siskiyou Trail) that his brother was in Olympia.  Alternativ</w:t>
      </w:r>
      <w:r w:rsidR="00496C47">
        <w:t>e</w:t>
      </w:r>
      <w:r>
        <w:t>ly</w:t>
      </w:r>
      <w:r w:rsidR="004F0693">
        <w:t>,</w:t>
      </w:r>
      <w:r>
        <w:t xml:space="preserve"> </w:t>
      </w:r>
      <w:r w:rsidR="002D3B24">
        <w:t xml:space="preserve">the two brothers had made </w:t>
      </w:r>
      <w:r>
        <w:t xml:space="preserve">arrangements to meet in Olympia prior to their Shasta departures.  </w:t>
      </w:r>
      <w:r w:rsidR="00844E96">
        <w:t>When Charles Terr</w:t>
      </w:r>
      <w:r w:rsidR="00E82F50">
        <w:t xml:space="preserve">y joined </w:t>
      </w:r>
      <w:r w:rsidR="00844E96">
        <w:t>John Low</w:t>
      </w:r>
      <w:r w:rsidR="00610AB4">
        <w:t>, William Bell</w:t>
      </w:r>
      <w:r w:rsidR="00590EC1">
        <w:t xml:space="preserve"> and the Denny families </w:t>
      </w:r>
      <w:r w:rsidR="00844E96">
        <w:t>is a matter of conjecture.</w:t>
      </w:r>
      <w:r w:rsidR="00212343">
        <w:rPr>
          <w:rStyle w:val="FootnoteReference"/>
        </w:rPr>
        <w:footnoteReference w:id="44"/>
      </w:r>
      <w:r w:rsidR="00844E96">
        <w:t xml:space="preserve">  The Schooner Exact was always destined for Olympia and Chares may well have book</w:t>
      </w:r>
      <w:r w:rsidR="00560300">
        <w:t>ed</w:t>
      </w:r>
      <w:r w:rsidR="00844E96">
        <w:t xml:space="preserve"> passage to join his brother</w:t>
      </w:r>
      <w:r w:rsidR="00560300">
        <w:t>, in Olympia,</w:t>
      </w:r>
      <w:r w:rsidR="00844E96">
        <w:t xml:space="preserve"> having no knowledge that Lee was out and about exploring the Sound</w:t>
      </w:r>
      <w:r w:rsidR="002D3B24">
        <w:t>.</w:t>
      </w:r>
      <w:r w:rsidR="00844E96">
        <w:t xml:space="preserve">  </w:t>
      </w:r>
      <w:r w:rsidR="00560300">
        <w:t>Or, w</w:t>
      </w:r>
      <w:r w:rsidR="00844E96">
        <w:t>hile on board the Exact, in discussion</w:t>
      </w:r>
      <w:r w:rsidR="00560300">
        <w:t>s</w:t>
      </w:r>
      <w:r w:rsidR="00844E96">
        <w:t xml:space="preserve"> with John Low </w:t>
      </w:r>
      <w:r w:rsidR="00E82F50">
        <w:t xml:space="preserve">or others that Low had informed, he discovered, </w:t>
      </w:r>
      <w:r w:rsidR="00844E96">
        <w:t>that his brother was at Alki making</w:t>
      </w:r>
      <w:r w:rsidR="00061238">
        <w:t xml:space="preserve"> arrangements to found the new T</w:t>
      </w:r>
      <w:r w:rsidR="00844E96">
        <w:t xml:space="preserve">own of New York, Oregon Territory.  </w:t>
      </w:r>
      <w:r w:rsidR="00F300F9">
        <w:t xml:space="preserve">The fortunate </w:t>
      </w:r>
      <w:r w:rsidR="00A7417D">
        <w:t xml:space="preserve">encounter with Low </w:t>
      </w:r>
      <w:r w:rsidR="00F300F9">
        <w:t xml:space="preserve">prior to boarding or </w:t>
      </w:r>
      <w:r w:rsidR="00A7417D">
        <w:t xml:space="preserve">onboard the </w:t>
      </w:r>
      <w:r w:rsidR="00F300F9">
        <w:t>Schooner Exact would be fateful.</w:t>
      </w:r>
      <w:r w:rsidR="00061238">
        <w:t xml:space="preserve">  Charles Terry</w:t>
      </w:r>
      <w:r w:rsidR="00E60E63">
        <w:t xml:space="preserve"> would disembark at Alki to</w:t>
      </w:r>
      <w:r w:rsidR="004B300A">
        <w:t xml:space="preserve"> join his brother rather than continuing on to Olympia.</w:t>
      </w:r>
    </w:p>
    <w:p w:rsidR="00943228" w:rsidRDefault="00634A21" w:rsidP="003A5BD4">
      <w:pPr>
        <w:spacing w:line="240" w:lineRule="auto"/>
        <w:jc w:val="both"/>
      </w:pPr>
      <w:r>
        <w:t>At</w:t>
      </w:r>
      <w:r w:rsidR="00A27802">
        <w:t xml:space="preserve"> Olympia</w:t>
      </w:r>
      <w:r>
        <w:t>,</w:t>
      </w:r>
      <w:r w:rsidR="00A27802">
        <w:t xml:space="preserve"> </w:t>
      </w:r>
      <w:r>
        <w:t xml:space="preserve">in mid-September 1851, </w:t>
      </w:r>
      <w:r w:rsidR="00D92760">
        <w:t>David Denny</w:t>
      </w:r>
      <w:r w:rsidR="00A27802">
        <w:t xml:space="preserve">, </w:t>
      </w:r>
      <w:r>
        <w:t xml:space="preserve">John </w:t>
      </w:r>
      <w:r w:rsidR="00A27802">
        <w:t>Low</w:t>
      </w:r>
      <w:r w:rsidR="00D92760">
        <w:t xml:space="preserve"> and Lee Terry joined forces </w:t>
      </w:r>
      <w:r w:rsidR="003A5BD4">
        <w:t>to explore the Sound</w:t>
      </w:r>
      <w:r w:rsidR="004E36E9">
        <w:t xml:space="preserve">.  </w:t>
      </w:r>
      <w:r w:rsidR="003A5BD4">
        <w:t xml:space="preserve">Low and Terry </w:t>
      </w:r>
      <w:r w:rsidR="004E36E9">
        <w:t xml:space="preserve">resolved </w:t>
      </w:r>
      <w:r w:rsidR="00476B9C">
        <w:t>to</w:t>
      </w:r>
      <w:r>
        <w:t xml:space="preserve"> locate a suitable site to make</w:t>
      </w:r>
      <w:r w:rsidR="003A5BD4">
        <w:t xml:space="preserve"> land claim</w:t>
      </w:r>
      <w:r w:rsidR="00476B9C">
        <w:t>s</w:t>
      </w:r>
      <w:r w:rsidR="003A5BD4">
        <w:t>.</w:t>
      </w:r>
      <w:r w:rsidR="003A5BD4">
        <w:rPr>
          <w:rStyle w:val="FootnoteReference"/>
        </w:rPr>
        <w:footnoteReference w:id="45"/>
      </w:r>
      <w:r w:rsidR="003A5BD4">
        <w:t xml:space="preserve">  </w:t>
      </w:r>
      <w:r w:rsidR="005E5FFA">
        <w:t>Why so fa</w:t>
      </w:r>
      <w:r w:rsidR="00695E38">
        <w:t>s</w:t>
      </w:r>
      <w:r w:rsidR="00036D58">
        <w:t xml:space="preserve">t and trusting </w:t>
      </w:r>
      <w:r w:rsidR="009D2843">
        <w:t xml:space="preserve">a </w:t>
      </w:r>
      <w:r w:rsidR="005E5FFA">
        <w:t xml:space="preserve">friendship arose between Lee Terry and Low is a mystery.  </w:t>
      </w:r>
      <w:r w:rsidR="00D92760">
        <w:t>David Denny was ineligible to make a land claim due to his youth.</w:t>
      </w:r>
      <w:r w:rsidR="00C657CB">
        <w:t xml:space="preserve">  </w:t>
      </w:r>
    </w:p>
    <w:p w:rsidR="00316FFE" w:rsidRDefault="00695E38" w:rsidP="003A5BD4">
      <w:pPr>
        <w:spacing w:line="240" w:lineRule="auto"/>
        <w:jc w:val="both"/>
      </w:pPr>
      <w:r>
        <w:t xml:space="preserve">Robert </w:t>
      </w:r>
      <w:r w:rsidR="00702BC0">
        <w:t xml:space="preserve">C. </w:t>
      </w:r>
      <w:r>
        <w:t xml:space="preserve">Fay owned an open </w:t>
      </w:r>
      <w:r w:rsidR="003A5BD4">
        <w:t xml:space="preserve">boat and agreed to ferry </w:t>
      </w:r>
      <w:r w:rsidR="00C657CB">
        <w:t>the three intrepid immigrants sixty</w:t>
      </w:r>
      <w:r w:rsidR="003A5BD4">
        <w:t xml:space="preserve"> miles north to the Dewam</w:t>
      </w:r>
      <w:r w:rsidR="00C55D6E">
        <w:t>p</w:t>
      </w:r>
      <w:r w:rsidR="003A5BD4">
        <w:t>s Bay and River (known today as Elliott Bay and Duwamish River) as an activity adjunct to Fay’s endeavor to harvest and barrel salmon for sale</w:t>
      </w:r>
      <w:r w:rsidR="00702BC0">
        <w:t xml:space="preserve"> in</w:t>
      </w:r>
      <w:r w:rsidR="003A5BD4">
        <w:t xml:space="preserve"> the San Francisco market.  </w:t>
      </w:r>
    </w:p>
    <w:p w:rsidR="009F1C9A" w:rsidRDefault="009F1C9A" w:rsidP="003A5BD4">
      <w:pPr>
        <w:spacing w:line="240" w:lineRule="auto"/>
        <w:jc w:val="both"/>
      </w:pPr>
      <w:r>
        <w:t>Fay had been</w:t>
      </w:r>
      <w:r w:rsidR="00892149">
        <w:t xml:space="preserve"> the master of the Brig Orbit, owned by Michael T. Simmons.  </w:t>
      </w:r>
      <w:r w:rsidR="00AE3A2C">
        <w:t xml:space="preserve">Captain </w:t>
      </w:r>
      <w:r w:rsidR="00892149">
        <w:t>Fay had commanded the Orbit in coastal trade into and out of San Francisco and Portland serving Puget Sound</w:t>
      </w:r>
      <w:r w:rsidR="005E5FFA">
        <w:t xml:space="preserve">.  He </w:t>
      </w:r>
      <w:r w:rsidR="009B51CF">
        <w:t xml:space="preserve">first </w:t>
      </w:r>
      <w:r w:rsidR="005E5FFA">
        <w:t>took command of the brig on July 3, 1850</w:t>
      </w:r>
      <w:r>
        <w:t xml:space="preserve"> </w:t>
      </w:r>
      <w:r w:rsidR="008042D6">
        <w:t xml:space="preserve">in San Francisco </w:t>
      </w:r>
      <w:r>
        <w:t xml:space="preserve">and set course for </w:t>
      </w:r>
      <w:r w:rsidR="009B51CF">
        <w:t>Puget Sound on July 4th.</w:t>
      </w:r>
      <w:r w:rsidR="004C2716">
        <w:rPr>
          <w:rStyle w:val="FootnoteReference"/>
        </w:rPr>
        <w:footnoteReference w:id="46"/>
      </w:r>
      <w:r w:rsidR="00623E28">
        <w:t xml:space="preserve">  </w:t>
      </w:r>
      <w:r w:rsidR="009E75CD">
        <w:t xml:space="preserve">In the 1850 </w:t>
      </w:r>
      <w:r w:rsidR="0000575A">
        <w:t xml:space="preserve">United States </w:t>
      </w:r>
      <w:r w:rsidR="009E75CD">
        <w:t>Census h</w:t>
      </w:r>
      <w:r w:rsidR="00623E28">
        <w:t>e would declare his occupation as seaman while being enumerated as residing in Clark County, Oregon Territory</w:t>
      </w:r>
      <w:r w:rsidR="009E75CD">
        <w:t xml:space="preserve"> on October 30</w:t>
      </w:r>
      <w:r w:rsidR="009E75CD" w:rsidRPr="009E75CD">
        <w:rPr>
          <w:vertAlign w:val="superscript"/>
        </w:rPr>
        <w:t>th</w:t>
      </w:r>
      <w:r w:rsidR="0000575A">
        <w:t>.  Though the c</w:t>
      </w:r>
      <w:r w:rsidR="00623E28">
        <w:t>ensus did not record detailed residential locations an inference can be made</w:t>
      </w:r>
      <w:r w:rsidR="00310182">
        <w:t xml:space="preserve">, from those </w:t>
      </w:r>
      <w:r w:rsidR="00954931">
        <w:t>person</w:t>
      </w:r>
      <w:r w:rsidR="00532C9B">
        <w:t>s</w:t>
      </w:r>
      <w:r w:rsidR="00886982">
        <w:t xml:space="preserve"> enumera</w:t>
      </w:r>
      <w:r w:rsidR="00401480">
        <w:t xml:space="preserve">ted, just before and </w:t>
      </w:r>
      <w:r w:rsidR="00401480">
        <w:lastRenderedPageBreak/>
        <w:t>after him</w:t>
      </w:r>
      <w:r w:rsidR="00620947">
        <w:t xml:space="preserve"> </w:t>
      </w:r>
      <w:r w:rsidR="00623E28">
        <w:t>t</w:t>
      </w:r>
      <w:r w:rsidR="00620947">
        <w:t xml:space="preserve">hat he was at </w:t>
      </w:r>
      <w:r w:rsidR="00954931">
        <w:t xml:space="preserve">the Hudson Bay Company’s </w:t>
      </w:r>
      <w:r w:rsidR="00620947">
        <w:t>Fort Nisqually at</w:t>
      </w:r>
      <w:r w:rsidR="00623E28">
        <w:t xml:space="preserve"> the </w:t>
      </w:r>
      <w:r w:rsidR="00620947">
        <w:t xml:space="preserve">time of his </w:t>
      </w:r>
      <w:r w:rsidR="00797AD6">
        <w:rPr>
          <w:noProof/>
        </w:rPr>
        <mc:AlternateContent>
          <mc:Choice Requires="wps">
            <w:drawing>
              <wp:anchor distT="0" distB="0" distL="114300" distR="114300" simplePos="0" relativeHeight="251715584" behindDoc="1" locked="0" layoutInCell="1" allowOverlap="1" wp14:anchorId="36C9D4EF" wp14:editId="77FA9D6D">
                <wp:simplePos x="0" y="0"/>
                <wp:positionH relativeFrom="column">
                  <wp:posOffset>9525</wp:posOffset>
                </wp:positionH>
                <wp:positionV relativeFrom="paragraph">
                  <wp:posOffset>352425</wp:posOffset>
                </wp:positionV>
                <wp:extent cx="2114550" cy="628650"/>
                <wp:effectExtent l="0" t="0" r="0" b="0"/>
                <wp:wrapTight wrapText="bothSides">
                  <wp:wrapPolygon edited="0">
                    <wp:start x="0" y="0"/>
                    <wp:lineTo x="0" y="20945"/>
                    <wp:lineTo x="21405" y="20945"/>
                    <wp:lineTo x="21405" y="0"/>
                    <wp:lineTo x="0" y="0"/>
                  </wp:wrapPolygon>
                </wp:wrapTight>
                <wp:docPr id="12" name="Text Box 12"/>
                <wp:cNvGraphicFramePr/>
                <a:graphic xmlns:a="http://schemas.openxmlformats.org/drawingml/2006/main">
                  <a:graphicData uri="http://schemas.microsoft.com/office/word/2010/wordprocessingShape">
                    <wps:wsp>
                      <wps:cNvSpPr txBox="1"/>
                      <wps:spPr>
                        <a:xfrm>
                          <a:off x="0" y="0"/>
                          <a:ext cx="2114550" cy="628650"/>
                        </a:xfrm>
                        <a:prstGeom prst="rect">
                          <a:avLst/>
                        </a:prstGeom>
                        <a:solidFill>
                          <a:prstClr val="white"/>
                        </a:solidFill>
                        <a:ln>
                          <a:noFill/>
                        </a:ln>
                        <a:effectLst/>
                      </wps:spPr>
                      <wps:txbx>
                        <w:txbxContent>
                          <w:p w:rsidR="0056397E" w:rsidRDefault="0056397E" w:rsidP="00C657CB">
                            <w:pPr>
                              <w:pStyle w:val="Caption"/>
                              <w:spacing w:after="0"/>
                              <w:jc w:val="center"/>
                              <w:rPr>
                                <w:b/>
                                <w:i w:val="0"/>
                                <w:color w:val="000000" w:themeColor="text1"/>
                                <w:sz w:val="24"/>
                                <w:szCs w:val="24"/>
                              </w:rPr>
                            </w:pPr>
                            <w:r>
                              <w:rPr>
                                <w:b/>
                                <w:i w:val="0"/>
                                <w:color w:val="000000" w:themeColor="text1"/>
                                <w:sz w:val="24"/>
                                <w:szCs w:val="24"/>
                              </w:rPr>
                              <w:t>Figure III</w:t>
                            </w:r>
                          </w:p>
                          <w:p w:rsidR="0056397E" w:rsidRPr="00736529" w:rsidRDefault="0056397E" w:rsidP="00C657CB">
                            <w:pPr>
                              <w:pStyle w:val="Caption"/>
                              <w:jc w:val="center"/>
                              <w:rPr>
                                <w:b/>
                                <w:i w:val="0"/>
                                <w:color w:val="000000" w:themeColor="text1"/>
                                <w:sz w:val="20"/>
                                <w:szCs w:val="20"/>
                              </w:rPr>
                            </w:pPr>
                            <w:r>
                              <w:rPr>
                                <w:b/>
                                <w:i w:val="0"/>
                                <w:color w:val="000000" w:themeColor="text1"/>
                                <w:sz w:val="20"/>
                                <w:szCs w:val="20"/>
                              </w:rPr>
                              <w:t>Michael</w:t>
                            </w:r>
                            <w:r w:rsidRPr="00736529">
                              <w:rPr>
                                <w:b/>
                                <w:i w:val="0"/>
                                <w:color w:val="000000" w:themeColor="text1"/>
                                <w:sz w:val="20"/>
                                <w:szCs w:val="20"/>
                              </w:rPr>
                              <w:t xml:space="preserve"> T</w:t>
                            </w:r>
                            <w:r>
                              <w:rPr>
                                <w:b/>
                                <w:i w:val="0"/>
                                <w:color w:val="000000" w:themeColor="text1"/>
                                <w:sz w:val="20"/>
                                <w:szCs w:val="20"/>
                              </w:rPr>
                              <w:t>.</w:t>
                            </w:r>
                            <w:r w:rsidRPr="00736529">
                              <w:rPr>
                                <w:b/>
                                <w:i w:val="0"/>
                                <w:color w:val="000000" w:themeColor="text1"/>
                                <w:sz w:val="20"/>
                                <w:szCs w:val="20"/>
                              </w:rPr>
                              <w:t xml:space="preserve"> Simmons</w:t>
                            </w:r>
                            <w:r>
                              <w:rPr>
                                <w:b/>
                                <w:i w:val="0"/>
                                <w:color w:val="000000" w:themeColor="text1"/>
                                <w:sz w:val="20"/>
                                <w:szCs w:val="20"/>
                              </w:rPr>
                              <w:t>’</w:t>
                            </w:r>
                            <w:r w:rsidRPr="00736529">
                              <w:rPr>
                                <w:b/>
                                <w:i w:val="0"/>
                                <w:color w:val="000000" w:themeColor="text1"/>
                                <w:sz w:val="20"/>
                                <w:szCs w:val="20"/>
                              </w:rPr>
                              <w:t xml:space="preserve"> Promotion of Olympia As Gold Rush Jumping Off Point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9D4EF" id="Text Box 12" o:spid="_x0000_s1034" type="#_x0000_t202" style="position:absolute;left:0;text-align:left;margin-left:.75pt;margin-top:27.75pt;width:166.5pt;height:49.5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" stroked="f">
                <v:textbox inset="0,0,0,0">
                  <w:txbxContent>
                    <w:p w:rsidR="0056397E" w:rsidRDefault="0056397E" w:rsidP="00C657CB">
                      <w:pPr>
                        <w:pStyle w:val="Caption"/>
                        <w:spacing w:after="0"/>
                        <w:jc w:val="center"/>
                        <w:rPr>
                          <w:b/>
                          <w:i w:val="0"/>
                          <w:color w:val="000000" w:themeColor="text1"/>
                          <w:sz w:val="24"/>
                          <w:szCs w:val="24"/>
                        </w:rPr>
                      </w:pPr>
                      <w:r>
                        <w:rPr>
                          <w:b/>
                          <w:i w:val="0"/>
                          <w:color w:val="000000" w:themeColor="text1"/>
                          <w:sz w:val="24"/>
                          <w:szCs w:val="24"/>
                        </w:rPr>
                        <w:t>Figure III</w:t>
                      </w:r>
                    </w:p>
                    <w:p w:rsidR="0056397E" w:rsidRPr="00736529" w:rsidRDefault="0056397E" w:rsidP="00C657CB">
                      <w:pPr>
                        <w:pStyle w:val="Caption"/>
                        <w:jc w:val="center"/>
                        <w:rPr>
                          <w:b/>
                          <w:i w:val="0"/>
                          <w:color w:val="000000" w:themeColor="text1"/>
                          <w:sz w:val="20"/>
                          <w:szCs w:val="20"/>
                        </w:rPr>
                      </w:pPr>
                      <w:r>
                        <w:rPr>
                          <w:b/>
                          <w:i w:val="0"/>
                          <w:color w:val="000000" w:themeColor="text1"/>
                          <w:sz w:val="20"/>
                          <w:szCs w:val="20"/>
                        </w:rPr>
                        <w:t>Michael</w:t>
                      </w:r>
                      <w:r w:rsidRPr="00736529">
                        <w:rPr>
                          <w:b/>
                          <w:i w:val="0"/>
                          <w:color w:val="000000" w:themeColor="text1"/>
                          <w:sz w:val="20"/>
                          <w:szCs w:val="20"/>
                        </w:rPr>
                        <w:t xml:space="preserve"> T</w:t>
                      </w:r>
                      <w:r>
                        <w:rPr>
                          <w:b/>
                          <w:i w:val="0"/>
                          <w:color w:val="000000" w:themeColor="text1"/>
                          <w:sz w:val="20"/>
                          <w:szCs w:val="20"/>
                        </w:rPr>
                        <w:t>.</w:t>
                      </w:r>
                      <w:r w:rsidRPr="00736529">
                        <w:rPr>
                          <w:b/>
                          <w:i w:val="0"/>
                          <w:color w:val="000000" w:themeColor="text1"/>
                          <w:sz w:val="20"/>
                          <w:szCs w:val="20"/>
                        </w:rPr>
                        <w:t xml:space="preserve"> Simmons</w:t>
                      </w:r>
                      <w:r>
                        <w:rPr>
                          <w:b/>
                          <w:i w:val="0"/>
                          <w:color w:val="000000" w:themeColor="text1"/>
                          <w:sz w:val="20"/>
                          <w:szCs w:val="20"/>
                        </w:rPr>
                        <w:t>’</w:t>
                      </w:r>
                      <w:r w:rsidRPr="00736529">
                        <w:rPr>
                          <w:b/>
                          <w:i w:val="0"/>
                          <w:color w:val="000000" w:themeColor="text1"/>
                          <w:sz w:val="20"/>
                          <w:szCs w:val="20"/>
                        </w:rPr>
                        <w:t xml:space="preserve"> Promotion of Olympia As Gold Rush Jumping Off Point</w:t>
                      </w:r>
                    </w:p>
                  </w:txbxContent>
                </v:textbox>
                <w10:wrap type="tight"/>
              </v:shape>
            </w:pict>
          </mc:Fallback>
        </mc:AlternateContent>
      </w:r>
      <w:r w:rsidR="00623E28">
        <w:t>enumeration.</w:t>
      </w:r>
      <w:r w:rsidR="009E75CD">
        <w:rPr>
          <w:rStyle w:val="FootnoteReference"/>
        </w:rPr>
        <w:footnoteReference w:id="47"/>
      </w:r>
    </w:p>
    <w:p w:rsidR="00095691" w:rsidRDefault="00797AD6" w:rsidP="003A5BD4">
      <w:pPr>
        <w:spacing w:line="240" w:lineRule="auto"/>
        <w:jc w:val="both"/>
      </w:pPr>
      <w:r>
        <w:rPr>
          <w:noProof/>
        </w:rPr>
        <w:drawing>
          <wp:anchor distT="0" distB="0" distL="114300" distR="114300" simplePos="0" relativeHeight="251663360" behindDoc="1" locked="0" layoutInCell="1" allowOverlap="1">
            <wp:simplePos x="0" y="0"/>
            <wp:positionH relativeFrom="column">
              <wp:posOffset>9525</wp:posOffset>
            </wp:positionH>
            <wp:positionV relativeFrom="paragraph">
              <wp:posOffset>556895</wp:posOffset>
            </wp:positionV>
            <wp:extent cx="2114550" cy="4657725"/>
            <wp:effectExtent l="0" t="0" r="0" b="9525"/>
            <wp:wrapTight wrapText="bothSides">
              <wp:wrapPolygon edited="0">
                <wp:start x="0" y="0"/>
                <wp:lineTo x="0" y="21556"/>
                <wp:lineTo x="21405" y="21556"/>
                <wp:lineTo x="2140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TSimmonsOrgStatemensLettercropped.jpg"/>
                    <pic:cNvPicPr/>
                  </pic:nvPicPr>
                  <pic:blipFill>
                    <a:blip r:embed="rId23">
                      <a:extLst>
                        <a:ext uri="{28A0092B-C50C-407E-A947-70E740481C1C}">
                          <a14:useLocalDpi xmlns:a14="http://schemas.microsoft.com/office/drawing/2010/main" val="0"/>
                        </a:ext>
                      </a:extLst>
                    </a:blip>
                    <a:stretch>
                      <a:fillRect/>
                    </a:stretch>
                  </pic:blipFill>
                  <pic:spPr>
                    <a:xfrm>
                      <a:off x="0" y="0"/>
                      <a:ext cx="2114550" cy="4657725"/>
                    </a:xfrm>
                    <a:prstGeom prst="rect">
                      <a:avLst/>
                    </a:prstGeom>
                  </pic:spPr>
                </pic:pic>
              </a:graphicData>
            </a:graphic>
            <wp14:sizeRelH relativeFrom="page">
              <wp14:pctWidth>0</wp14:pctWidth>
            </wp14:sizeRelH>
            <wp14:sizeRelV relativeFrom="page">
              <wp14:pctHeight>0</wp14:pctHeight>
            </wp14:sizeRelV>
          </wp:anchor>
        </w:drawing>
      </w:r>
      <w:r w:rsidR="00C2193C">
        <w:t xml:space="preserve">Fay had had a </w:t>
      </w:r>
      <w:r w:rsidR="00B81581">
        <w:t>seafaring career</w:t>
      </w:r>
      <w:r w:rsidR="00C2193C">
        <w:t xml:space="preserve"> out of </w:t>
      </w:r>
      <w:r w:rsidR="00B81581">
        <w:t xml:space="preserve">Nantucket, </w:t>
      </w:r>
      <w:r w:rsidR="00C2193C">
        <w:t>Massachusetts</w:t>
      </w:r>
      <w:r w:rsidR="005E5FFA">
        <w:t xml:space="preserve"> before his service on board the Brig Orbit</w:t>
      </w:r>
      <w:r w:rsidR="00C2193C">
        <w:t>.   H</w:t>
      </w:r>
      <w:r w:rsidR="00B81581">
        <w:t xml:space="preserve">e </w:t>
      </w:r>
      <w:r w:rsidR="00C2193C">
        <w:t xml:space="preserve">had </w:t>
      </w:r>
      <w:r w:rsidR="00B81581">
        <w:t>sailed on whaling ships.  When the California gold rush appropriated America’s shipping resources he</w:t>
      </w:r>
      <w:r w:rsidR="0068343E">
        <w:t xml:space="preserve">, more </w:t>
      </w:r>
      <w:r w:rsidR="009F1C9A">
        <w:t xml:space="preserve">than </w:t>
      </w:r>
      <w:r w:rsidR="0068343E">
        <w:t>likely,</w:t>
      </w:r>
      <w:r w:rsidR="00B81581">
        <w:t xml:space="preserve"> made his way west in 1849</w:t>
      </w:r>
      <w:r w:rsidR="001218D9">
        <w:t>-50</w:t>
      </w:r>
      <w:r w:rsidR="0068343E">
        <w:t xml:space="preserve"> as a crew member onboard one of many ships abandoning the whaling trade in favor of servicing the California gold rush.  </w:t>
      </w:r>
      <w:r w:rsidR="009F1C9A">
        <w:t xml:space="preserve">In fact, his former whaling ship, the Brig Harvest, arrived San Francisco on </w:t>
      </w:r>
      <w:r w:rsidR="004C6559">
        <w:t>May 29</w:t>
      </w:r>
      <w:r w:rsidR="009F1C9A">
        <w:t xml:space="preserve">, 1850, just a month before </w:t>
      </w:r>
      <w:r w:rsidR="00921FE4">
        <w:t>Fay</w:t>
      </w:r>
      <w:r w:rsidR="00F336DE">
        <w:t xml:space="preserve"> took command</w:t>
      </w:r>
      <w:r w:rsidR="00F76E5E">
        <w:t>, in San Francisco,</w:t>
      </w:r>
      <w:r w:rsidR="00F336DE">
        <w:t xml:space="preserve"> of the Brig Orbit.</w:t>
      </w:r>
      <w:r w:rsidR="009F1C9A">
        <w:t xml:space="preserve">  It is unknown if he was aboard the Harvest</w:t>
      </w:r>
      <w:r w:rsidR="00095691">
        <w:t xml:space="preserve"> upon its San Francisco arrival.</w:t>
      </w:r>
      <w:r w:rsidR="009F1C9A">
        <w:rPr>
          <w:rStyle w:val="FootnoteReference"/>
        </w:rPr>
        <w:footnoteReference w:id="48"/>
      </w:r>
      <w:r w:rsidR="00F336DE">
        <w:t xml:space="preserve"> </w:t>
      </w:r>
    </w:p>
    <w:p w:rsidR="003A5BD4" w:rsidRDefault="0068343E" w:rsidP="003A5BD4">
      <w:pPr>
        <w:spacing w:line="240" w:lineRule="auto"/>
        <w:jc w:val="both"/>
      </w:pPr>
      <w:r>
        <w:t xml:space="preserve">Fay would become a regular fixture on the Sound.  </w:t>
      </w:r>
      <w:r w:rsidR="00E3140F">
        <w:t>The immigrants’ advance party probably heard a great deal,</w:t>
      </w:r>
      <w:r w:rsidR="00E3140F" w:rsidRPr="005D521F">
        <w:t xml:space="preserve"> </w:t>
      </w:r>
      <w:r w:rsidR="00E3140F">
        <w:t>both fact and fiction, f</w:t>
      </w:r>
      <w:r w:rsidR="003A5BD4">
        <w:t>rom Fay and others</w:t>
      </w:r>
      <w:r w:rsidR="008F29C0">
        <w:t>, particularly Michael Simmons,</w:t>
      </w:r>
      <w:r w:rsidR="003A5BD4">
        <w:t xml:space="preserve"> in Olympia, about the Native Americans living on the Sound and the advantages and disadvantages of various </w:t>
      </w:r>
      <w:r w:rsidR="00C2193C">
        <w:t xml:space="preserve">Sound </w:t>
      </w:r>
      <w:r w:rsidR="003A5BD4">
        <w:t>locations</w:t>
      </w:r>
      <w:r w:rsidR="00F11BEC">
        <w:t>,</w:t>
      </w:r>
      <w:r w:rsidR="00E42935">
        <w:t xml:space="preserve"> </w:t>
      </w:r>
      <w:r w:rsidR="00C26A62">
        <w:t>unsettled and emergent.</w:t>
      </w:r>
      <w:r w:rsidR="00F923AE">
        <w:t xml:space="preserve">  Michael Simmons</w:t>
      </w:r>
      <w:r w:rsidR="00E42935">
        <w:t xml:space="preserve"> </w:t>
      </w:r>
      <w:r w:rsidR="00F923AE">
        <w:t>had</w:t>
      </w:r>
      <w:r w:rsidR="007E23AB">
        <w:t xml:space="preserve"> made himself something of a Puget Sound booster</w:t>
      </w:r>
      <w:r w:rsidR="00BD2FDD">
        <w:rPr>
          <w:rStyle w:val="FootnoteReference"/>
        </w:rPr>
        <w:footnoteReference w:id="49"/>
      </w:r>
      <w:r w:rsidR="007E23AB">
        <w:t xml:space="preserve"> and an acti</w:t>
      </w:r>
      <w:r w:rsidR="008743AF">
        <w:t xml:space="preserve">ve investor in many enterprises, including </w:t>
      </w:r>
      <w:r w:rsidR="00EB744D">
        <w:t>the Sound’s pioneering sawmill</w:t>
      </w:r>
      <w:r w:rsidR="00F11BEC">
        <w:t xml:space="preserve"> at Tumwater, Oregon Territory</w:t>
      </w:r>
      <w:r w:rsidR="008F0914">
        <w:t xml:space="preserve">, and </w:t>
      </w:r>
      <w:r w:rsidR="00E3140F">
        <w:t xml:space="preserve"> owner and operator</w:t>
      </w:r>
      <w:r w:rsidR="008743AF">
        <w:t xml:space="preserve"> of the Brig Orbit</w:t>
      </w:r>
      <w:r w:rsidR="00674142">
        <w:t xml:space="preserve"> (see Figure III</w:t>
      </w:r>
      <w:r w:rsidR="005A591E">
        <w:t xml:space="preserve"> left</w:t>
      </w:r>
      <w:r w:rsidR="007275BE">
        <w:t xml:space="preserve"> and </w:t>
      </w:r>
      <w:hyperlink w:anchor="I_N_Ebey_Letter_Appendix_B" w:history="1">
        <w:r w:rsidR="007275BE" w:rsidRPr="00105F3A">
          <w:rPr>
            <w:rStyle w:val="Hyperlink"/>
          </w:rPr>
          <w:t>Appendix B</w:t>
        </w:r>
      </w:hyperlink>
      <w:r w:rsidR="005A591E">
        <w:t>)</w:t>
      </w:r>
      <w:r w:rsidR="008743AF">
        <w:t>.</w:t>
      </w:r>
    </w:p>
    <w:p w:rsidR="003A5BD4" w:rsidRDefault="00CD668A" w:rsidP="003A5BD4">
      <w:pPr>
        <w:spacing w:line="240" w:lineRule="auto"/>
        <w:jc w:val="both"/>
      </w:pPr>
      <w:r>
        <w:rPr>
          <w:noProof/>
        </w:rPr>
        <mc:AlternateContent>
          <mc:Choice Requires="wps">
            <w:drawing>
              <wp:anchor distT="0" distB="0" distL="114300" distR="114300" simplePos="0" relativeHeight="251667456" behindDoc="1" locked="0" layoutInCell="1" allowOverlap="1" wp14:anchorId="57AC6A48" wp14:editId="0C762DA4">
                <wp:simplePos x="0" y="0"/>
                <wp:positionH relativeFrom="column">
                  <wp:posOffset>19050</wp:posOffset>
                </wp:positionH>
                <wp:positionV relativeFrom="paragraph">
                  <wp:posOffset>802640</wp:posOffset>
                </wp:positionV>
                <wp:extent cx="2114550" cy="333375"/>
                <wp:effectExtent l="0" t="0" r="0" b="9525"/>
                <wp:wrapTight wrapText="bothSides">
                  <wp:wrapPolygon edited="0">
                    <wp:start x="0" y="0"/>
                    <wp:lineTo x="0" y="20983"/>
                    <wp:lineTo x="21405" y="20983"/>
                    <wp:lineTo x="21405" y="0"/>
                    <wp:lineTo x="0" y="0"/>
                  </wp:wrapPolygon>
                </wp:wrapTight>
                <wp:docPr id="14" name="Text Box 14"/>
                <wp:cNvGraphicFramePr/>
                <a:graphic xmlns:a="http://schemas.openxmlformats.org/drawingml/2006/main">
                  <a:graphicData uri="http://schemas.microsoft.com/office/word/2010/wordprocessingShape">
                    <wps:wsp>
                      <wps:cNvSpPr txBox="1"/>
                      <wps:spPr>
                        <a:xfrm>
                          <a:off x="0" y="0"/>
                          <a:ext cx="2114550" cy="333375"/>
                        </a:xfrm>
                        <a:prstGeom prst="rect">
                          <a:avLst/>
                        </a:prstGeom>
                        <a:solidFill>
                          <a:prstClr val="white"/>
                        </a:solidFill>
                        <a:ln>
                          <a:noFill/>
                        </a:ln>
                        <a:effectLst/>
                      </wps:spPr>
                      <wps:txbx>
                        <w:txbxContent>
                          <w:p w:rsidR="0056397E" w:rsidRPr="00D5498D" w:rsidRDefault="0056397E" w:rsidP="00F85E2F">
                            <w:pPr>
                              <w:pStyle w:val="Caption"/>
                              <w:rPr>
                                <w:i w:val="0"/>
                                <w:noProof/>
                                <w:color w:val="000000" w:themeColor="text1"/>
                                <w:sz w:val="16"/>
                                <w:szCs w:val="16"/>
                              </w:rPr>
                            </w:pPr>
                            <w:r w:rsidRPr="00D5498D">
                              <w:rPr>
                                <w:i w:val="0"/>
                                <w:noProof/>
                                <w:color w:val="000000" w:themeColor="text1"/>
                                <w:sz w:val="16"/>
                                <w:szCs w:val="16"/>
                              </w:rPr>
                              <w:t>From: Portage Sentinel, Ravenna, Ohio December 15, 1851</w:t>
                            </w:r>
                            <w:r>
                              <w:rPr>
                                <w:i w:val="0"/>
                                <w:noProof/>
                                <w:color w:val="000000" w:themeColor="text1"/>
                                <w:sz w:val="16"/>
                                <w:szCs w:val="16"/>
                              </w:rPr>
                              <w:t xml:space="preserve"> accessed </w:t>
                            </w:r>
                            <w:r w:rsidRPr="009F3718">
                              <w:rPr>
                                <w:i w:val="0"/>
                                <w:noProof/>
                                <w:color w:val="000000" w:themeColor="text1"/>
                                <w:sz w:val="16"/>
                                <w:szCs w:val="16"/>
                              </w:rPr>
                              <w:t>http://chroniclingamerica.loc.gov/</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C6A48" id="Text Box 14" o:spid="_x0000_s1035" type="#_x0000_t202" style="position:absolute;left:0;text-align:left;margin-left:1.5pt;margin-top:63.2pt;width:166.5pt;height:26.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" stroked="f">
                <v:textbox inset="0,0,0,0">
                  <w:txbxContent>
                    <w:p w:rsidR="0056397E" w:rsidRPr="00D5498D" w:rsidRDefault="0056397E" w:rsidP="00F85E2F">
                      <w:pPr>
                        <w:pStyle w:val="Caption"/>
                        <w:rPr>
                          <w:i w:val="0"/>
                          <w:noProof/>
                          <w:color w:val="000000" w:themeColor="text1"/>
                          <w:sz w:val="16"/>
                          <w:szCs w:val="16"/>
                        </w:rPr>
                      </w:pPr>
                      <w:r w:rsidRPr="00D5498D">
                        <w:rPr>
                          <w:i w:val="0"/>
                          <w:noProof/>
                          <w:color w:val="000000" w:themeColor="text1"/>
                          <w:sz w:val="16"/>
                          <w:szCs w:val="16"/>
                        </w:rPr>
                        <w:t>From: Portage Sentinel, Ravenna, Ohio December 15, 1851</w:t>
                      </w:r>
                      <w:r>
                        <w:rPr>
                          <w:i w:val="0"/>
                          <w:noProof/>
                          <w:color w:val="000000" w:themeColor="text1"/>
                          <w:sz w:val="16"/>
                          <w:szCs w:val="16"/>
                        </w:rPr>
                        <w:t xml:space="preserve"> accessed </w:t>
                      </w:r>
                      <w:r w:rsidRPr="009F3718">
                        <w:rPr>
                          <w:i w:val="0"/>
                          <w:noProof/>
                          <w:color w:val="000000" w:themeColor="text1"/>
                          <w:sz w:val="16"/>
                          <w:szCs w:val="16"/>
                        </w:rPr>
                        <w:t>http://chroniclingamerica.loc.gov/</w:t>
                      </w:r>
                    </w:p>
                  </w:txbxContent>
                </v:textbox>
                <w10:wrap type="tight"/>
              </v:shape>
            </w:pict>
          </mc:Fallback>
        </mc:AlternateContent>
      </w:r>
      <w:r w:rsidR="003A5BD4">
        <w:t xml:space="preserve">Upon arrival at what is known today as Duwamish Head at the mouth of the Duwamish River, </w:t>
      </w:r>
      <w:r w:rsidR="005A0493">
        <w:t>Low, Terry and Denny hired two Native Americans</w:t>
      </w:r>
      <w:r w:rsidR="003A5BD4">
        <w:t xml:space="preserve"> and a canoe to </w:t>
      </w:r>
      <w:r w:rsidR="003A5BD4" w:rsidRPr="00F61C48">
        <w:t>reconnoiter</w:t>
      </w:r>
      <w:r w:rsidR="003A5BD4">
        <w:t xml:space="preserve"> the river and bay.  Fay continued his fishing mission.  </w:t>
      </w:r>
      <w:r w:rsidR="00994024">
        <w:t xml:space="preserve">Three days later, after parting company with the Native Americans, </w:t>
      </w:r>
      <w:r w:rsidR="002A59B7">
        <w:t>the intrepid advance</w:t>
      </w:r>
      <w:r w:rsidR="003A5BD4">
        <w:t xml:space="preserve"> party la</w:t>
      </w:r>
      <w:r w:rsidR="00FB571C">
        <w:t xml:space="preserve">nded </w:t>
      </w:r>
      <w:r w:rsidR="00FB571C">
        <w:lastRenderedPageBreak/>
        <w:t xml:space="preserve">on what was </w:t>
      </w:r>
      <w:r w:rsidR="000F5381">
        <w:t xml:space="preserve">to </w:t>
      </w:r>
      <w:r w:rsidR="00FB571C">
        <w:t>become known as</w:t>
      </w:r>
      <w:r w:rsidR="003A5BD4">
        <w:t xml:space="preserve"> Alki Point and determined that this point, at the southwestern entrance to Dewam</w:t>
      </w:r>
      <w:r w:rsidR="00926912">
        <w:t>p</w:t>
      </w:r>
      <w:r w:rsidR="003A5BD4">
        <w:t>s Bay (</w:t>
      </w:r>
      <w:r w:rsidR="00926912">
        <w:t>named</w:t>
      </w:r>
      <w:r w:rsidR="005B3FD2">
        <w:t xml:space="preserve"> </w:t>
      </w:r>
      <w:r w:rsidR="00B10F32">
        <w:t>Ellio</w:t>
      </w:r>
      <w:r w:rsidR="003A5BD4">
        <w:t>tt Bay</w:t>
      </w:r>
      <w:r w:rsidR="00926912">
        <w:t xml:space="preserve"> today</w:t>
      </w:r>
      <w:r w:rsidR="003A5BD4">
        <w:t xml:space="preserve">), was to be Terry’s and Low’s land claim site.  </w:t>
      </w:r>
      <w:r w:rsidR="00193FD9">
        <w:t xml:space="preserve"> </w:t>
      </w:r>
      <w:r w:rsidR="008223F8">
        <w:t xml:space="preserve">Fay </w:t>
      </w:r>
      <w:r w:rsidR="008743AF">
        <w:t>rejoined the advance</w:t>
      </w:r>
      <w:r w:rsidR="003A5BD4">
        <w:t xml:space="preserve"> par</w:t>
      </w:r>
      <w:r w:rsidR="002E7761">
        <w:t>ty and agreed to transport Low and Fay’s</w:t>
      </w:r>
      <w:r w:rsidR="003A5BD4">
        <w:t xml:space="preserve"> fishing catch, to Olympia where Low could ar</w:t>
      </w:r>
      <w:r w:rsidR="009C1116">
        <w:t xml:space="preserve">range for his return to </w:t>
      </w:r>
      <w:r w:rsidR="00925D40">
        <w:t>his family</w:t>
      </w:r>
      <w:r w:rsidR="009C1116">
        <w:t xml:space="preserve"> in Portland.</w:t>
      </w:r>
      <w:r w:rsidR="003A5BD4">
        <w:rPr>
          <w:rStyle w:val="FootnoteReference"/>
        </w:rPr>
        <w:footnoteReference w:id="50"/>
      </w:r>
    </w:p>
    <w:p w:rsidR="00596104" w:rsidRDefault="00BF682E" w:rsidP="00271E6B">
      <w:pPr>
        <w:spacing w:after="0"/>
        <w:jc w:val="both"/>
      </w:pPr>
      <w:r>
        <w:t xml:space="preserve">Low </w:t>
      </w:r>
      <w:r w:rsidR="001B5153">
        <w:t xml:space="preserve">and Fay </w:t>
      </w:r>
      <w:r w:rsidR="004F3B23">
        <w:t>departed Alki</w:t>
      </w:r>
      <w:r w:rsidR="00A36125">
        <w:t xml:space="preserve"> </w:t>
      </w:r>
      <w:r w:rsidR="004F3B23">
        <w:t xml:space="preserve">shortly </w:t>
      </w:r>
      <w:r>
        <w:t>after September 28, 1851</w:t>
      </w:r>
      <w:r w:rsidR="00715E50">
        <w:t>,</w:t>
      </w:r>
      <w:r>
        <w:t xml:space="preserve"> the date David Denny and Lee Terry began construction of the initial Alki housing.  </w:t>
      </w:r>
      <w:r w:rsidR="00BA6062">
        <w:t>In the day or two it took to return to Olympia,</w:t>
      </w:r>
      <w:r w:rsidR="002E7761">
        <w:t xml:space="preserve"> </w:t>
      </w:r>
      <w:r w:rsidR="00BA6062">
        <w:t>Fay and Low most likely shared their impressions of the Sound and Fay learned of Low and Terry’s intent</w:t>
      </w:r>
      <w:r w:rsidR="008C4793">
        <w:t>ion</w:t>
      </w:r>
      <w:r w:rsidR="00BA6062">
        <w:t>s.  For Fay, thi</w:t>
      </w:r>
      <w:r w:rsidR="000F5ED5">
        <w:t>s was an op</w:t>
      </w:r>
      <w:r w:rsidR="00420F9C">
        <w:t>portunity for</w:t>
      </w:r>
      <w:r w:rsidR="00EB2DF6">
        <w:t xml:space="preserve"> income </w:t>
      </w:r>
      <w:r w:rsidR="000A778D">
        <w:t xml:space="preserve">and </w:t>
      </w:r>
      <w:r w:rsidR="00EB2DF6">
        <w:t xml:space="preserve">to earn a ‘good neighbor’ reputation.  </w:t>
      </w:r>
      <w:r w:rsidR="005523FE">
        <w:t xml:space="preserve"> Fay probably</w:t>
      </w:r>
      <w:r w:rsidR="002C3422">
        <w:t xml:space="preserve"> prevailed upon Low to abandon</w:t>
      </w:r>
      <w:r w:rsidR="00CD0C26">
        <w:t xml:space="preserve"> </w:t>
      </w:r>
      <w:r w:rsidR="002C3422">
        <w:t xml:space="preserve">an overland </w:t>
      </w:r>
      <w:r w:rsidR="00CD0C26">
        <w:t xml:space="preserve">return </w:t>
      </w:r>
      <w:r w:rsidR="002C3422">
        <w:t xml:space="preserve">journey </w:t>
      </w:r>
      <w:r w:rsidR="002E4F91">
        <w:t xml:space="preserve">from Portland </w:t>
      </w:r>
      <w:r w:rsidR="002C3422">
        <w:t>to Puget Sound and Alki</w:t>
      </w:r>
      <w:r w:rsidR="00F8104A">
        <w:t>.  This would avoid</w:t>
      </w:r>
      <w:r w:rsidR="002C3422">
        <w:t xml:space="preserve"> the uncertainty of </w:t>
      </w:r>
      <w:r w:rsidR="00F8104A">
        <w:t xml:space="preserve">the </w:t>
      </w:r>
      <w:r w:rsidR="002C3422">
        <w:t>winter weath</w:t>
      </w:r>
      <w:r w:rsidR="00F8104A">
        <w:t>er</w:t>
      </w:r>
      <w:r w:rsidR="002C3422">
        <w:t xml:space="preserve"> closing in.  Also</w:t>
      </w:r>
      <w:r w:rsidR="002A557F">
        <w:t>,</w:t>
      </w:r>
      <w:r w:rsidR="002C3422">
        <w:t xml:space="preserve"> there was no known </w:t>
      </w:r>
      <w:r w:rsidR="00D56513">
        <w:t xml:space="preserve">and blazed </w:t>
      </w:r>
      <w:r w:rsidR="002C3422">
        <w:t>overland route from Olympia to Alki increasing the hazard of an overland journey.</w:t>
      </w:r>
      <w:r w:rsidR="00CD0C26">
        <w:t xml:space="preserve">  A waterborne trip </w:t>
      </w:r>
      <w:r w:rsidR="00B46B22">
        <w:t>would be</w:t>
      </w:r>
      <w:r w:rsidR="002E4F91">
        <w:t xml:space="preserve"> quicker and </w:t>
      </w:r>
      <w:r w:rsidR="00420F9C">
        <w:t>more sure.</w:t>
      </w:r>
      <w:r w:rsidR="002E4F91">
        <w:t>.</w:t>
      </w:r>
    </w:p>
    <w:p w:rsidR="00596104" w:rsidRDefault="00596104" w:rsidP="00271E6B">
      <w:pPr>
        <w:spacing w:after="0"/>
        <w:jc w:val="both"/>
      </w:pPr>
    </w:p>
    <w:p w:rsidR="00614071" w:rsidRDefault="00EB2DF6" w:rsidP="00271E6B">
      <w:pPr>
        <w:spacing w:after="0"/>
        <w:jc w:val="both"/>
      </w:pPr>
      <w:r>
        <w:t>Fay’s knowledge of t</w:t>
      </w:r>
      <w:r w:rsidR="00FB03E3">
        <w:t xml:space="preserve">he Sound was much greater than </w:t>
      </w:r>
      <w:r>
        <w:t>Low</w:t>
      </w:r>
      <w:r w:rsidR="00FB03E3">
        <w:t>’s</w:t>
      </w:r>
      <w:r>
        <w:t>.  Low could have hardly been expected to know the location of Alki relative to all other navigation landma</w:t>
      </w:r>
      <w:r w:rsidR="00C6389F">
        <w:t>rks.  Low</w:t>
      </w:r>
      <w:r w:rsidR="00EF2D70">
        <w:t xml:space="preserve"> had paddled around a small area of the </w:t>
      </w:r>
      <w:r>
        <w:t xml:space="preserve">Sound for less than a week and had no knowledge of </w:t>
      </w:r>
      <w:r w:rsidR="002236B2">
        <w:t>Admiralty Inlet to the north nor</w:t>
      </w:r>
      <w:r>
        <w:t xml:space="preserve"> the western </w:t>
      </w:r>
      <w:r w:rsidR="001D45B9">
        <w:t>Puget Sound s</w:t>
      </w:r>
      <w:r>
        <w:t>hore</w:t>
      </w:r>
      <w:r w:rsidR="001D45B9">
        <w:t>.</w:t>
      </w:r>
      <w:r>
        <w:t xml:space="preserve">  </w:t>
      </w:r>
      <w:r w:rsidR="001D45B9">
        <w:t>He may had seen Wilkes’ 1841 Puget Sound chart</w:t>
      </w:r>
      <w:r w:rsidR="00F119D2">
        <w:t xml:space="preserve">.  But a </w:t>
      </w:r>
      <w:r w:rsidR="00C86B78">
        <w:t>chart would have been nearly worth</w:t>
      </w:r>
      <w:r w:rsidR="001D45B9">
        <w:t xml:space="preserve">less unless Fay had told him the Low-Terry settlement site was located </w:t>
      </w:r>
      <w:r w:rsidR="00F119D2">
        <w:t>at Point Roberts as Wilkes had named</w:t>
      </w:r>
      <w:r w:rsidR="001D45B9">
        <w:t xml:space="preserve"> Alki.  </w:t>
      </w:r>
    </w:p>
    <w:p w:rsidR="00614071" w:rsidRDefault="00614071" w:rsidP="00271E6B">
      <w:pPr>
        <w:spacing w:after="0"/>
        <w:jc w:val="both"/>
      </w:pPr>
    </w:p>
    <w:p w:rsidR="00BA6062" w:rsidRDefault="00E924BE" w:rsidP="00271E6B">
      <w:pPr>
        <w:spacing w:after="0"/>
        <w:jc w:val="both"/>
      </w:pPr>
      <w:r>
        <w:t xml:space="preserve">Given Fay’s </w:t>
      </w:r>
      <w:r w:rsidR="003432FF">
        <w:t xml:space="preserve">Puget Sound </w:t>
      </w:r>
      <w:r>
        <w:t>navigation experience with the Brig Orbit</w:t>
      </w:r>
      <w:r w:rsidR="003432FF">
        <w:t>,</w:t>
      </w:r>
      <w:r>
        <w:t xml:space="preserve"> he certainly had access to </w:t>
      </w:r>
      <w:r w:rsidR="00C02B94">
        <w:t xml:space="preserve">locally produced </w:t>
      </w:r>
      <w:r>
        <w:t xml:space="preserve">maps and charts as well as firsthand knowledge </w:t>
      </w:r>
      <w:r w:rsidR="00227109">
        <w:t xml:space="preserve">of the location of the Low-Terry site relative to all </w:t>
      </w:r>
      <w:r w:rsidR="00C02B94">
        <w:t xml:space="preserve">other navigation landmarks.  Fay’s </w:t>
      </w:r>
      <w:r w:rsidR="00227109">
        <w:t>knowledge was</w:t>
      </w:r>
      <w:r w:rsidR="00C02B94">
        <w:t xml:space="preserve"> vastly superior</w:t>
      </w:r>
      <w:r w:rsidR="00C86B78">
        <w:t>,</w:t>
      </w:r>
      <w:r w:rsidR="00C02B94">
        <w:t xml:space="preserve"> and his aid in</w:t>
      </w:r>
      <w:r w:rsidR="00227109">
        <w:t xml:space="preserve"> return</w:t>
      </w:r>
      <w:r w:rsidR="00C86B78">
        <w:t>ing</w:t>
      </w:r>
      <w:r w:rsidR="00227109">
        <w:t xml:space="preserve"> to Alki </w:t>
      </w:r>
      <w:r w:rsidR="00104459">
        <w:t xml:space="preserve">would be </w:t>
      </w:r>
      <w:r w:rsidR="003432FF">
        <w:t>invaluable</w:t>
      </w:r>
      <w:r w:rsidR="00791AA9">
        <w:t xml:space="preserve">.  </w:t>
      </w:r>
      <w:r w:rsidR="00227109">
        <w:t xml:space="preserve"> </w:t>
      </w:r>
      <w:r w:rsidR="004E29A6">
        <w:t xml:space="preserve">  The sailing of the Exact </w:t>
      </w:r>
      <w:r w:rsidR="0077683C">
        <w:t xml:space="preserve">and its captain </w:t>
      </w:r>
      <w:r w:rsidR="004E29A6">
        <w:t>into Puget Sound in November 1851 would be its first</w:t>
      </w:r>
      <w:r w:rsidR="0077683C">
        <w:t>.</w:t>
      </w:r>
      <w:r w:rsidR="004E29A6">
        <w:rPr>
          <w:rStyle w:val="FootnoteReference"/>
        </w:rPr>
        <w:footnoteReference w:id="51"/>
      </w:r>
      <w:r w:rsidR="0077683C">
        <w:t xml:space="preserve">  The aid of Fay, as pilot, would be indispensable in </w:t>
      </w:r>
      <w:r w:rsidR="005523FE">
        <w:t xml:space="preserve">avoiding navigational hazards and </w:t>
      </w:r>
      <w:r w:rsidR="0077683C">
        <w:t>gui</w:t>
      </w:r>
      <w:r w:rsidR="005523FE">
        <w:t>ding the ship to Alki and</w:t>
      </w:r>
      <w:r w:rsidR="0077683C">
        <w:t xml:space="preserve"> Olympia</w:t>
      </w:r>
      <w:r w:rsidR="004D69F8">
        <w:t>, the Exact’s ultimate Puget Sound destination</w:t>
      </w:r>
      <w:r w:rsidR="0077683C">
        <w:t>.</w:t>
      </w:r>
      <w:r w:rsidR="00BF7329" w:rsidRPr="00BF7329">
        <w:t xml:space="preserve"> </w:t>
      </w:r>
      <w:r w:rsidR="00BF7329">
        <w:t>Fay almost certainly served as pilot assisting Captain Folger of the Schooner Exact to navigate to Point Roberts, as Alki was then known from Wilkes earlier mapping.</w:t>
      </w:r>
    </w:p>
    <w:p w:rsidR="002F7FC5" w:rsidRDefault="002F7FC5" w:rsidP="00271E6B">
      <w:pPr>
        <w:spacing w:after="0"/>
        <w:jc w:val="both"/>
      </w:pPr>
    </w:p>
    <w:p w:rsidR="00C02B94" w:rsidRDefault="002F7FC5" w:rsidP="00271E6B">
      <w:pPr>
        <w:spacing w:after="0"/>
        <w:jc w:val="both"/>
      </w:pPr>
      <w:r>
        <w:t xml:space="preserve">At Portland, Fay’s maritime experience would </w:t>
      </w:r>
      <w:r w:rsidR="006C5684">
        <w:t xml:space="preserve">also </w:t>
      </w:r>
      <w:r>
        <w:t xml:space="preserve">be of valued assistance to Low in making arrangements </w:t>
      </w:r>
      <w:r w:rsidR="0051117B">
        <w:t>for the immigrant group’s journey</w:t>
      </w:r>
      <w:r>
        <w:t xml:space="preserve"> to Alki.  </w:t>
      </w:r>
      <w:r w:rsidR="0077685A">
        <w:t xml:space="preserve">From his captaincy of the Brig Orbit, </w:t>
      </w:r>
      <w:r>
        <w:t xml:space="preserve">Fay </w:t>
      </w:r>
      <w:r w:rsidR="0077685A">
        <w:t xml:space="preserve">was </w:t>
      </w:r>
      <w:r>
        <w:t>familiar with transportation costs and pricing</w:t>
      </w:r>
      <w:r w:rsidR="0077685A">
        <w:t xml:space="preserve">.  Fay’s experience also enabled him to </w:t>
      </w:r>
      <w:r>
        <w:t>offer his services as pilot</w:t>
      </w:r>
      <w:r w:rsidR="00E33119">
        <w:t xml:space="preserve">, to a ship’s captain, reducing risk to a ship </w:t>
      </w:r>
      <w:r>
        <w:t xml:space="preserve">in a </w:t>
      </w:r>
      <w:r>
        <w:lastRenderedPageBreak/>
        <w:t>sailin</w:t>
      </w:r>
      <w:r w:rsidR="00F04A91">
        <w:t>g into Puget Sound and locati</w:t>
      </w:r>
      <w:r w:rsidR="00E33119">
        <w:t>ng</w:t>
      </w:r>
      <w:r w:rsidR="00596104">
        <w:t xml:space="preserve"> the immigrant group’s destination</w:t>
      </w:r>
      <w:r w:rsidR="00F04A91">
        <w:t xml:space="preserve">.  A commission for brokering the </w:t>
      </w:r>
      <w:r w:rsidR="00EB6985">
        <w:t>transportation of the immigrants</w:t>
      </w:r>
      <w:r w:rsidR="00F04A91">
        <w:t xml:space="preserve"> to Alki and a professional fee for his piloting services w</w:t>
      </w:r>
      <w:r w:rsidR="00F35C84">
        <w:t>ould be Fay’s reward</w:t>
      </w:r>
      <w:r w:rsidR="00F04A91">
        <w:t xml:space="preserve">.  </w:t>
      </w:r>
    </w:p>
    <w:p w:rsidR="00C02B94" w:rsidRDefault="00C02B94" w:rsidP="00271E6B">
      <w:pPr>
        <w:spacing w:after="0"/>
        <w:jc w:val="both"/>
      </w:pPr>
    </w:p>
    <w:p w:rsidR="00A2012B" w:rsidRDefault="00F04A91" w:rsidP="00271E6B">
      <w:pPr>
        <w:spacing w:after="0"/>
        <w:jc w:val="both"/>
      </w:pPr>
      <w:r>
        <w:t xml:space="preserve">Captain Folger of the </w:t>
      </w:r>
      <w:r w:rsidR="0096662B">
        <w:t xml:space="preserve">Schooner </w:t>
      </w:r>
      <w:r>
        <w:t>Exact</w:t>
      </w:r>
      <w:r w:rsidR="0096662B">
        <w:t>,</w:t>
      </w:r>
      <w:r>
        <w:t xml:space="preserve"> prior to </w:t>
      </w:r>
      <w:r w:rsidR="00536BC7">
        <w:t xml:space="preserve">the ship’s </w:t>
      </w:r>
      <w:r>
        <w:t>west coast arrival</w:t>
      </w:r>
      <w:r w:rsidR="0096662B">
        <w:t>,</w:t>
      </w:r>
      <w:r w:rsidR="00C3383C">
        <w:t xml:space="preserve"> had served as </w:t>
      </w:r>
      <w:r w:rsidR="00811619">
        <w:rPr>
          <w:i/>
        </w:rPr>
        <w:t>s</w:t>
      </w:r>
      <w:r w:rsidRPr="00C3383C">
        <w:rPr>
          <w:i/>
        </w:rPr>
        <w:t>upercargo</w:t>
      </w:r>
      <w:r w:rsidR="002F61DB">
        <w:t>.</w:t>
      </w:r>
      <w:r w:rsidR="00A630AE">
        <w:t xml:space="preserve"> </w:t>
      </w:r>
      <w:r w:rsidR="008D5D6A">
        <w:t xml:space="preserve"> </w:t>
      </w:r>
      <w:r w:rsidR="00811619">
        <w:t>A s</w:t>
      </w:r>
      <w:r w:rsidR="002F61DB">
        <w:t>upercargo was</w:t>
      </w:r>
      <w:r>
        <w:t xml:space="preserve"> the </w:t>
      </w:r>
      <w:r w:rsidR="00EB6985">
        <w:t xml:space="preserve">ship’s </w:t>
      </w:r>
      <w:r>
        <w:t>officer responsible for the ship’s commercial activities.  Upon his assent to Captain, in San Francisco</w:t>
      </w:r>
      <w:r w:rsidR="002F61DB">
        <w:t>,</w:t>
      </w:r>
      <w:r>
        <w:t xml:space="preserve"> </w:t>
      </w:r>
      <w:r w:rsidR="00BD6C43">
        <w:t>Folger</w:t>
      </w:r>
      <w:r>
        <w:t xml:space="preserve"> </w:t>
      </w:r>
      <w:r w:rsidR="002F61DB">
        <w:t>continued his supercargo</w:t>
      </w:r>
      <w:r>
        <w:t xml:space="preserve"> responsibilities.</w:t>
      </w:r>
      <w:r w:rsidR="008B3124">
        <w:rPr>
          <w:rStyle w:val="FootnoteReference"/>
        </w:rPr>
        <w:footnoteReference w:id="52"/>
      </w:r>
      <w:r w:rsidR="002F61DB">
        <w:t xml:space="preserve">  </w:t>
      </w:r>
      <w:r w:rsidR="00BA43AB">
        <w:t>Though Folger was 20 years Fay’s senior, i</w:t>
      </w:r>
      <w:r w:rsidR="002F61DB">
        <w:t xml:space="preserve">t would have been natural for Fay </w:t>
      </w:r>
      <w:r w:rsidR="00BD6C43">
        <w:t>and Folger to negotiate</w:t>
      </w:r>
      <w:r w:rsidR="002F61DB">
        <w:t xml:space="preserve"> a commercial relationship given their shared seafaring, </w:t>
      </w:r>
      <w:r w:rsidR="008B3124">
        <w:t>commercial</w:t>
      </w:r>
      <w:r w:rsidR="002F61DB">
        <w:t xml:space="preserve"> and Na</w:t>
      </w:r>
      <w:r w:rsidR="00B173A7">
        <w:t>n</w:t>
      </w:r>
      <w:r w:rsidR="002F61DB">
        <w:t xml:space="preserve">tucket </w:t>
      </w:r>
      <w:r w:rsidR="0096662B">
        <w:t xml:space="preserve">home port </w:t>
      </w:r>
      <w:r w:rsidR="002F61DB">
        <w:t xml:space="preserve">backgrounds. </w:t>
      </w:r>
    </w:p>
    <w:p w:rsidR="00271E6B" w:rsidRDefault="00271E6B" w:rsidP="00271E6B">
      <w:pPr>
        <w:spacing w:after="0"/>
        <w:jc w:val="both"/>
      </w:pPr>
    </w:p>
    <w:p w:rsidR="002E0AA4" w:rsidRDefault="002110DB" w:rsidP="00271E6B">
      <w:pPr>
        <w:spacing w:after="0"/>
        <w:jc w:val="both"/>
        <w:rPr>
          <w:b/>
        </w:rPr>
      </w:pPr>
      <w:r w:rsidRPr="002110DB">
        <w:rPr>
          <w:b/>
        </w:rPr>
        <w:t>The Low Party Arrives at Alki</w:t>
      </w:r>
    </w:p>
    <w:p w:rsidR="003E35AD" w:rsidRDefault="003E35AD" w:rsidP="00271E6B">
      <w:pPr>
        <w:spacing w:after="0"/>
        <w:jc w:val="both"/>
      </w:pPr>
    </w:p>
    <w:p w:rsidR="004900C9" w:rsidRDefault="00B81EB1" w:rsidP="002E0AA4">
      <w:pPr>
        <w:spacing w:after="0"/>
        <w:jc w:val="both"/>
      </w:pPr>
      <w:r>
        <w:t>Together Fay and Low, by foot or horseback, returned to Po</w:t>
      </w:r>
      <w:r w:rsidR="005F0046">
        <w:t xml:space="preserve">rtland.  A stopover, in route, </w:t>
      </w:r>
      <w:r>
        <w:t>at Ford’s Prairie to evaluate t</w:t>
      </w:r>
      <w:r w:rsidR="00424FDC">
        <w:t>he condition of Low’s cattle he</w:t>
      </w:r>
      <w:r>
        <w:t xml:space="preserve">rd was probable. </w:t>
      </w:r>
      <w:r w:rsidR="00461BB7">
        <w:t xml:space="preserve"> Low had already made the</w:t>
      </w:r>
      <w:r w:rsidR="00607247">
        <w:t xml:space="preserve"> decision to </w:t>
      </w:r>
      <w:r w:rsidR="00C027BB">
        <w:t>bring his family</w:t>
      </w:r>
      <w:r w:rsidR="00607247">
        <w:t xml:space="preserve"> to Alki.  </w:t>
      </w:r>
      <w:r w:rsidR="002C3422">
        <w:t xml:space="preserve"> Arthur Denny heard Low’s </w:t>
      </w:r>
      <w:r w:rsidR="00424FDC">
        <w:t xml:space="preserve">Puget Sound and Alki </w:t>
      </w:r>
      <w:r w:rsidR="004A1E89">
        <w:t xml:space="preserve">settlement </w:t>
      </w:r>
      <w:r w:rsidR="002C3422">
        <w:t xml:space="preserve">report.  At this point, Denny considered all he had heard </w:t>
      </w:r>
      <w:r w:rsidR="00424FDC">
        <w:t xml:space="preserve">and read </w:t>
      </w:r>
      <w:r w:rsidR="002C3422">
        <w:t>about Puget Sound before</w:t>
      </w:r>
      <w:r w:rsidR="00424FDC">
        <w:t xml:space="preserve"> and since his arrival in Portland</w:t>
      </w:r>
      <w:r w:rsidR="002C3422">
        <w:rPr>
          <w:rStyle w:val="FootnoteReference"/>
        </w:rPr>
        <w:footnoteReference w:id="53"/>
      </w:r>
      <w:r w:rsidR="002C3422">
        <w:t xml:space="preserve"> and mat</w:t>
      </w:r>
      <w:r w:rsidR="00331BF9">
        <w:t>ters described by Low.  A</w:t>
      </w:r>
      <w:r w:rsidR="002C3422">
        <w:t xml:space="preserve">t this point, </w:t>
      </w:r>
      <w:r w:rsidR="00331BF9">
        <w:t xml:space="preserve">Denny </w:t>
      </w:r>
      <w:r w:rsidR="002C3422">
        <w:t>determined</w:t>
      </w:r>
      <w:r w:rsidR="00302823">
        <w:t xml:space="preserve"> that he and his family would </w:t>
      </w:r>
      <w:r w:rsidR="002C3422">
        <w:t xml:space="preserve">part company with his father and brothers (except David who </w:t>
      </w:r>
      <w:r w:rsidR="003C745B">
        <w:t>was at</w:t>
      </w:r>
      <w:r w:rsidR="002C3422">
        <w:t xml:space="preserve"> Alki), forego a Willamette Valley land clai</w:t>
      </w:r>
      <w:r w:rsidR="00F8104A">
        <w:t xml:space="preserve">m, </w:t>
      </w:r>
      <w:r w:rsidR="00A95824">
        <w:t xml:space="preserve">and </w:t>
      </w:r>
      <w:r w:rsidR="00D224FB">
        <w:t>head north to Puget Sound along with th</w:t>
      </w:r>
      <w:r w:rsidR="00721811">
        <w:t>e Low family.  The Bell and Boren families concurred.</w:t>
      </w:r>
      <w:r w:rsidR="00F8104A">
        <w:t xml:space="preserve"> </w:t>
      </w:r>
      <w:r w:rsidR="00027637">
        <w:t xml:space="preserve">All </w:t>
      </w:r>
      <w:r w:rsidR="00F8104A">
        <w:t>accept</w:t>
      </w:r>
      <w:r w:rsidR="003C745B">
        <w:t>ed</w:t>
      </w:r>
      <w:r w:rsidR="00F8104A">
        <w:t xml:space="preserve"> the Fay-Low recommendation of a waterborne journey north.</w:t>
      </w:r>
      <w:r w:rsidR="00AB6D96">
        <w:t xml:space="preserve">  Livestock teams</w:t>
      </w:r>
      <w:r w:rsidR="009F642D">
        <w:t>, that brought them west,</w:t>
      </w:r>
      <w:r w:rsidR="00AB6D96">
        <w:t xml:space="preserve"> were to be left in Portland until the following spring.</w:t>
      </w:r>
      <w:r w:rsidR="003C745B">
        <w:t xml:space="preserve">  For the</w:t>
      </w:r>
      <w:r w:rsidR="00E93DD9">
        <w:t xml:space="preserve"> </w:t>
      </w:r>
      <w:r w:rsidR="00826121">
        <w:t>Alki journey</w:t>
      </w:r>
      <w:r w:rsidR="006459EA">
        <w:t xml:space="preserve"> </w:t>
      </w:r>
      <w:r w:rsidR="00E93DD9">
        <w:t xml:space="preserve">the </w:t>
      </w:r>
      <w:r w:rsidR="00C3383C">
        <w:t>immigrant group booked passage on the Schooner Exact.</w:t>
      </w:r>
    </w:p>
    <w:p w:rsidR="00C3383C" w:rsidRDefault="00C3383C" w:rsidP="002E0AA4">
      <w:pPr>
        <w:spacing w:after="0"/>
        <w:jc w:val="both"/>
      </w:pPr>
    </w:p>
    <w:p w:rsidR="00364ABE" w:rsidRDefault="00E202FC" w:rsidP="002E0AA4">
      <w:pPr>
        <w:spacing w:after="0"/>
        <w:jc w:val="both"/>
      </w:pPr>
      <w:r>
        <w:t>Fay successfully piloted t</w:t>
      </w:r>
      <w:r w:rsidR="002E0AA4">
        <w:t>he Exact</w:t>
      </w:r>
      <w:r w:rsidR="00F7521C">
        <w:t xml:space="preserve"> </w:t>
      </w:r>
      <w:r>
        <w:t>t</w:t>
      </w:r>
      <w:r w:rsidR="00F7521C">
        <w:t>o Alki.  P</w:t>
      </w:r>
      <w:r w:rsidR="002E0AA4">
        <w:t xml:space="preserve">assengers </w:t>
      </w:r>
      <w:r w:rsidR="00F7521C">
        <w:t>destined</w:t>
      </w:r>
      <w:r w:rsidR="00B76558">
        <w:t xml:space="preserve"> for </w:t>
      </w:r>
      <w:r w:rsidR="001251B1">
        <w:t xml:space="preserve">Alki </w:t>
      </w:r>
      <w:r w:rsidR="002E0AA4">
        <w:t>and their effects</w:t>
      </w:r>
      <w:r w:rsidR="00F7521C">
        <w:t>, were unloaded</w:t>
      </w:r>
      <w:r w:rsidR="002E0AA4">
        <w:t xml:space="preserve"> at low tide in the early afternoon of November 13</w:t>
      </w:r>
      <w:r w:rsidR="002E0AA4" w:rsidRPr="002E0AA4">
        <w:rPr>
          <w:vertAlign w:val="superscript"/>
        </w:rPr>
        <w:t>th</w:t>
      </w:r>
      <w:r w:rsidR="006459EA" w:rsidRPr="006459EA">
        <w:t>.</w:t>
      </w:r>
      <w:r w:rsidR="006459EA">
        <w:rPr>
          <w:vertAlign w:val="superscript"/>
        </w:rPr>
        <w:t xml:space="preserve"> </w:t>
      </w:r>
      <w:r w:rsidR="00636A77">
        <w:t xml:space="preserve">  </w:t>
      </w:r>
      <w:r w:rsidR="00B76558">
        <w:t xml:space="preserve">Charles Terry, having learned of Lee’s location, </w:t>
      </w:r>
      <w:r w:rsidR="00CA08CE">
        <w:t xml:space="preserve">from John Low, or others while onboard the Exact, </w:t>
      </w:r>
      <w:r w:rsidR="00B76558">
        <w:t xml:space="preserve">also disembarked.  </w:t>
      </w:r>
    </w:p>
    <w:p w:rsidR="00364ABE" w:rsidRDefault="00364ABE" w:rsidP="002E0AA4">
      <w:pPr>
        <w:spacing w:after="0"/>
        <w:jc w:val="both"/>
      </w:pPr>
    </w:p>
    <w:p w:rsidR="001B5153" w:rsidRDefault="00ED0261" w:rsidP="002E0AA4">
      <w:pPr>
        <w:spacing w:after="0"/>
        <w:jc w:val="both"/>
      </w:pPr>
      <w:r>
        <w:t>The Exact</w:t>
      </w:r>
      <w:r w:rsidR="00F7521C">
        <w:t xml:space="preserve"> then</w:t>
      </w:r>
      <w:r w:rsidR="002E0AA4">
        <w:t xml:space="preserve"> sailed onward to Olympia at </w:t>
      </w:r>
      <w:r w:rsidR="000558DC">
        <w:t xml:space="preserve">that evening’s </w:t>
      </w:r>
      <w:r w:rsidR="002E0AA4">
        <w:t>high tide</w:t>
      </w:r>
      <w:r w:rsidR="00E26170">
        <w:t>.</w:t>
      </w:r>
      <w:r w:rsidR="002E0AA4">
        <w:rPr>
          <w:rStyle w:val="FootnoteReference"/>
        </w:rPr>
        <w:footnoteReference w:id="54"/>
      </w:r>
      <w:r w:rsidR="000558DC">
        <w:t xml:space="preserve">  </w:t>
      </w:r>
      <w:r w:rsidR="00E26170" w:rsidRPr="00B76558">
        <w:t xml:space="preserve">Fay and Low </w:t>
      </w:r>
      <w:r w:rsidR="00B76558">
        <w:t>were</w:t>
      </w:r>
      <w:r w:rsidR="00E26170" w:rsidRPr="00B76558">
        <w:t xml:space="preserve"> onboard the </w:t>
      </w:r>
      <w:r w:rsidR="004B270E" w:rsidRPr="00B76558">
        <w:t xml:space="preserve">Exact </w:t>
      </w:r>
      <w:r w:rsidR="00E26170" w:rsidRPr="00B76558">
        <w:t xml:space="preserve">when it </w:t>
      </w:r>
      <w:r w:rsidR="004B270E" w:rsidRPr="00B76558">
        <w:t>arrived Olympia November 15</w:t>
      </w:r>
      <w:r w:rsidR="004B270E" w:rsidRPr="00B76558">
        <w:rPr>
          <w:vertAlign w:val="superscript"/>
        </w:rPr>
        <w:t>th</w:t>
      </w:r>
      <w:r w:rsidR="004B270E" w:rsidRPr="00B76558">
        <w:t>.</w:t>
      </w:r>
      <w:r w:rsidR="004B270E" w:rsidRPr="00B76558">
        <w:rPr>
          <w:rStyle w:val="FootnoteReference"/>
        </w:rPr>
        <w:footnoteReference w:id="55"/>
      </w:r>
      <w:r w:rsidR="004B270E">
        <w:t xml:space="preserve">  </w:t>
      </w:r>
      <w:r w:rsidR="000558DC">
        <w:t>Low</w:t>
      </w:r>
      <w:r w:rsidR="00BB758E">
        <w:t>’s mission</w:t>
      </w:r>
      <w:r w:rsidR="000558DC">
        <w:t xml:space="preserve"> was to begin </w:t>
      </w:r>
      <w:r w:rsidR="000558DC">
        <w:lastRenderedPageBreak/>
        <w:t xml:space="preserve">his journey to bring his cattle </w:t>
      </w:r>
      <w:r w:rsidR="00B32D99">
        <w:t xml:space="preserve">from Ford’s Prairie </w:t>
      </w:r>
      <w:r w:rsidR="000558DC">
        <w:t>to Alki and Fay was returning to his Olympia home</w:t>
      </w:r>
      <w:r w:rsidR="007F4762">
        <w:t xml:space="preserve">.  </w:t>
      </w:r>
      <w:r w:rsidR="00D0693A">
        <w:t xml:space="preserve">Both </w:t>
      </w:r>
      <w:r w:rsidR="00127213">
        <w:t>disembarked</w:t>
      </w:r>
      <w:r w:rsidR="00A51932">
        <w:t>.</w:t>
      </w:r>
      <w:r w:rsidR="00127213">
        <w:t xml:space="preserve"> </w:t>
      </w:r>
      <w:r w:rsidR="00B32D99">
        <w:t>Low</w:t>
      </w:r>
      <w:r w:rsidR="00127213">
        <w:t xml:space="preserve"> may have made arrangements for use of a horse or mule and procee</w:t>
      </w:r>
      <w:r w:rsidR="00F76698">
        <w:t>ded,</w:t>
      </w:r>
      <w:r w:rsidR="009D2AA6">
        <w:t xml:space="preserve"> </w:t>
      </w:r>
      <w:r w:rsidR="00127213">
        <w:t>to Ford’s Prairie, o</w:t>
      </w:r>
      <w:r w:rsidR="00AA4F01">
        <w:t xml:space="preserve">n the Chehalis River, where his </w:t>
      </w:r>
      <w:r w:rsidR="00912FD1">
        <w:t xml:space="preserve">cattle were pastured.  </w:t>
      </w:r>
      <w:r w:rsidR="00127213">
        <w:t>In all likelihood Low was paying rent to Judge Ford for use of the pasture land.  Brin</w:t>
      </w:r>
      <w:r w:rsidR="001927D4">
        <w:t xml:space="preserve">ging the cattle to Alki </w:t>
      </w:r>
      <w:r w:rsidR="00127213">
        <w:t>would avoid continuing rent</w:t>
      </w:r>
      <w:r w:rsidR="00A67005">
        <w:t xml:space="preserve"> payment.  The trip to Ford’s Prairie from Olympia</w:t>
      </w:r>
      <w:r w:rsidR="00B37874">
        <w:t>,</w:t>
      </w:r>
      <w:r w:rsidR="00A67005">
        <w:t xml:space="preserve"> on horseback, a distance of 30 miles, would have taken a day or two.  The 1858 Annual Report of the Coast Survey (based upon observations made in 1854) described the </w:t>
      </w:r>
      <w:r w:rsidR="00F97115">
        <w:t xml:space="preserve">same </w:t>
      </w:r>
      <w:r w:rsidR="00A67005">
        <w:t xml:space="preserve">journey </w:t>
      </w:r>
      <w:r w:rsidR="00F97115">
        <w:t>but northward to Olympia;</w:t>
      </w:r>
    </w:p>
    <w:p w:rsidR="00A67005" w:rsidRDefault="00A67005" w:rsidP="002E0AA4">
      <w:pPr>
        <w:spacing w:after="0"/>
        <w:jc w:val="both"/>
      </w:pPr>
    </w:p>
    <w:p w:rsidR="00A67005" w:rsidRDefault="00A67005" w:rsidP="00A67005">
      <w:pPr>
        <w:spacing w:after="0"/>
        <w:ind w:left="720"/>
        <w:jc w:val="both"/>
      </w:pPr>
      <w:r>
        <w:t xml:space="preserve">“……. </w:t>
      </w:r>
      <w:r w:rsidR="00926038">
        <w:t>t</w:t>
      </w:r>
      <w:r>
        <w:t>hen by horse or mules to Olympia, over a tolerably level country, and by a road moderately good in summer but bad in winter.  The distance can be made in one day with a good horse.”</w:t>
      </w:r>
      <w:r>
        <w:rPr>
          <w:rStyle w:val="FootnoteReference"/>
        </w:rPr>
        <w:footnoteReference w:id="56"/>
      </w:r>
    </w:p>
    <w:p w:rsidR="002E0AA4" w:rsidRDefault="002E0AA4" w:rsidP="002E0AA4">
      <w:pPr>
        <w:spacing w:after="0"/>
        <w:jc w:val="both"/>
      </w:pPr>
    </w:p>
    <w:p w:rsidR="00336CF8" w:rsidRDefault="00336CF8" w:rsidP="00763E55">
      <w:pPr>
        <w:jc w:val="both"/>
      </w:pPr>
      <w:r>
        <w:t xml:space="preserve">The return trip with the cattle would have taken somewhat longer than a man on horseback but certainly something under a </w:t>
      </w:r>
      <w:r w:rsidR="00781B5C">
        <w:t>handful of days</w:t>
      </w:r>
      <w:r>
        <w:t>.  This would place Lo</w:t>
      </w:r>
      <w:r w:rsidR="00781B5C">
        <w:t xml:space="preserve">w </w:t>
      </w:r>
      <w:r>
        <w:t xml:space="preserve">and his cattle in Olympia by November </w:t>
      </w:r>
      <w:r w:rsidR="00F066BB">
        <w:t>19-21</w:t>
      </w:r>
      <w:r>
        <w:t xml:space="preserve">.  </w:t>
      </w:r>
      <w:r w:rsidR="00F754B7">
        <w:t xml:space="preserve">It is at this point that Captain Fay delivered </w:t>
      </w:r>
      <w:r w:rsidR="00F24779">
        <w:t xml:space="preserve">his </w:t>
      </w:r>
      <w:r w:rsidR="00F76698">
        <w:t>final</w:t>
      </w:r>
      <w:r w:rsidR="00F754B7">
        <w:t xml:space="preserve"> service in aid to John Low and the Alki immigrant group.</w:t>
      </w:r>
    </w:p>
    <w:p w:rsidR="005A1D67" w:rsidRDefault="00F754B7" w:rsidP="00763E55">
      <w:pPr>
        <w:jc w:val="both"/>
      </w:pPr>
      <w:r>
        <w:t xml:space="preserve">In February, 1851 Robert Fay while in command of the Brig Orbit sailed from Nisqually on Puget Sound just north of Olympia to Fort Victoria (now Victoria, British Columbia) with a cargo of </w:t>
      </w:r>
      <w:r w:rsidR="008B16D2">
        <w:t xml:space="preserve">horses and </w:t>
      </w:r>
      <w:r>
        <w:t>cattle</w:t>
      </w:r>
      <w:r w:rsidR="00A814C5">
        <w:rPr>
          <w:rStyle w:val="FootnoteReference"/>
        </w:rPr>
        <w:footnoteReference w:id="57"/>
      </w:r>
      <w:r>
        <w:t>.  From this sailing Fa</w:t>
      </w:r>
      <w:r w:rsidR="008C0F30">
        <w:t xml:space="preserve">y (and maybe others) </w:t>
      </w:r>
      <w:r>
        <w:t xml:space="preserve">learned a great deal about shipping cattle via water and its logistics.  The trip from Nisqually to Victoria was easily three times the distance as </w:t>
      </w:r>
      <w:r w:rsidR="005A1D67">
        <w:t>the trip from Olympia to Alki.</w:t>
      </w:r>
    </w:p>
    <w:p w:rsidR="00041B9C" w:rsidRDefault="00255F1E" w:rsidP="00763E55">
      <w:pPr>
        <w:jc w:val="both"/>
      </w:pPr>
      <w:r>
        <w:t>T</w:t>
      </w:r>
      <w:r w:rsidR="00F754B7">
        <w:t xml:space="preserve">he Steamer Beaver </w:t>
      </w:r>
      <w:r>
        <w:t>called at Olympia on November 19</w:t>
      </w:r>
      <w:r w:rsidRPr="00255F1E">
        <w:rPr>
          <w:vertAlign w:val="superscript"/>
        </w:rPr>
        <w:t>th</w:t>
      </w:r>
      <w:r>
        <w:t>.  The Beaver was a Hudson Bay Company vessel that had long sailed the Sound transporting goods, supplies, passengers and livestock.  It is probable that the Steamer Beaver assisted Low in ferrying his cattle to Alki.</w:t>
      </w:r>
      <w:r w:rsidR="000D1CC3">
        <w:rPr>
          <w:rStyle w:val="FootnoteReference"/>
        </w:rPr>
        <w:footnoteReference w:id="58"/>
      </w:r>
      <w:r w:rsidR="00F754B7">
        <w:t xml:space="preserve">  </w:t>
      </w:r>
      <w:r w:rsidR="000D1CC3">
        <w:t>Given Fay’</w:t>
      </w:r>
      <w:r w:rsidR="00571F51">
        <w:t>s experience</w:t>
      </w:r>
      <w:r w:rsidR="005A76AF">
        <w:t>, at a minimum</w:t>
      </w:r>
      <w:r w:rsidR="000D1CC3">
        <w:t xml:space="preserve">, </w:t>
      </w:r>
      <w:r w:rsidR="00571F51">
        <w:t xml:space="preserve">he </w:t>
      </w:r>
      <w:r w:rsidR="000D1CC3">
        <w:t xml:space="preserve">advised Low on the logistics of shipping his cattle to Alki </w:t>
      </w:r>
      <w:r w:rsidR="00805EC5">
        <w:t>and may have made</w:t>
      </w:r>
      <w:r w:rsidR="000D1CC3">
        <w:t xml:space="preserve"> the shipping arrangements on </w:t>
      </w:r>
      <w:r w:rsidR="003D2A30">
        <w:t>Low’s</w:t>
      </w:r>
      <w:r w:rsidR="000D1CC3">
        <w:t xml:space="preserve"> behalf.</w:t>
      </w:r>
      <w:r w:rsidR="00571F51">
        <w:t xml:space="preserve">  Somewhere along the line, Fay would have been rewarded</w:t>
      </w:r>
      <w:r w:rsidR="00E40D11">
        <w:t>, once again,</w:t>
      </w:r>
      <w:r w:rsidR="00571F51">
        <w:t xml:space="preserve"> with a mari</w:t>
      </w:r>
      <w:r w:rsidR="00805EC5">
        <w:t>time commission for his efforts</w:t>
      </w:r>
      <w:r w:rsidR="00571F51">
        <w:t>.</w:t>
      </w:r>
    </w:p>
    <w:p w:rsidR="00F754B7" w:rsidRDefault="005679AA" w:rsidP="00763E55">
      <w:pPr>
        <w:jc w:val="both"/>
      </w:pPr>
      <w:r>
        <w:t>A sailing from Olympi</w:t>
      </w:r>
      <w:r w:rsidR="006C1266">
        <w:t>a w</w:t>
      </w:r>
      <w:r w:rsidR="00120879">
        <w:t>ould have taken well under two</w:t>
      </w:r>
      <w:r w:rsidR="006C1266">
        <w:t xml:space="preserve"> </w:t>
      </w:r>
      <w:r>
        <w:t xml:space="preserve">days barring adverse weather conditions.  </w:t>
      </w:r>
      <w:r w:rsidR="00365B42">
        <w:t>Low and his cattle would have returned</w:t>
      </w:r>
      <w:r w:rsidR="00D30B9A">
        <w:t>, most probably,</w:t>
      </w:r>
      <w:r w:rsidR="00365B42">
        <w:t xml:space="preserve"> to Al</w:t>
      </w:r>
      <w:r w:rsidR="00C16A3C">
        <w:t xml:space="preserve">ki by the end of </w:t>
      </w:r>
      <w:r w:rsidR="00C64336">
        <w:lastRenderedPageBreak/>
        <w:t xml:space="preserve">November, </w:t>
      </w:r>
      <w:r w:rsidR="00365B42">
        <w:t>1851</w:t>
      </w:r>
      <w:r w:rsidR="00120879">
        <w:t>.</w:t>
      </w:r>
      <w:r w:rsidR="00120879">
        <w:rPr>
          <w:rStyle w:val="FootnoteReference"/>
        </w:rPr>
        <w:footnoteReference w:id="59"/>
      </w:r>
      <w:r w:rsidR="00135C99">
        <w:t xml:space="preserve">  The presence of Low’s cattle at Alki would facilitate</w:t>
      </w:r>
      <w:r w:rsidR="00302E7B">
        <w:t>, in the forthcoming month,</w:t>
      </w:r>
      <w:r w:rsidR="00135C99">
        <w:t xml:space="preserve"> the immigrants’ f</w:t>
      </w:r>
      <w:r w:rsidR="00661CD3">
        <w:t>irst income earning opportunity as well as providing a sou</w:t>
      </w:r>
      <w:r w:rsidR="006F6BB8">
        <w:t>rce of milk and other dairy</w:t>
      </w:r>
      <w:r w:rsidR="00661CD3">
        <w:t xml:space="preserve"> products during the difficult winter months ahead.</w:t>
      </w:r>
    </w:p>
    <w:p w:rsidR="002304E3" w:rsidRPr="002304E3" w:rsidRDefault="002304E3" w:rsidP="00763E55">
      <w:pPr>
        <w:jc w:val="both"/>
        <w:rPr>
          <w:b/>
        </w:rPr>
      </w:pPr>
      <w:r w:rsidRPr="002304E3">
        <w:rPr>
          <w:b/>
        </w:rPr>
        <w:t>The Immigrant Group Settles In</w:t>
      </w:r>
    </w:p>
    <w:p w:rsidR="007B4A94" w:rsidRDefault="006F7A4F" w:rsidP="007B4A94">
      <w:pPr>
        <w:jc w:val="both"/>
      </w:pPr>
      <w:r>
        <w:t>Once assembled at Alki the</w:t>
      </w:r>
      <w:r w:rsidR="0024393F">
        <w:t xml:space="preserve"> immigrant</w:t>
      </w:r>
      <w:r w:rsidR="00F87CA0">
        <w:t xml:space="preserve"> </w:t>
      </w:r>
      <w:r w:rsidR="002304E3">
        <w:t>group faced five</w:t>
      </w:r>
      <w:r w:rsidR="00D0693A">
        <w:t xml:space="preserve"> critical tasks:</w:t>
      </w:r>
      <w:r w:rsidR="002C2EB7">
        <w:t xml:space="preserve"> building </w:t>
      </w:r>
      <w:r w:rsidR="002C3F8E">
        <w:t>adequate weather</w:t>
      </w:r>
      <w:r w:rsidR="002C2EB7">
        <w:t xml:space="preserve"> resistant shelter for 12 adults and 12 children, </w:t>
      </w:r>
      <w:r w:rsidR="00C07544">
        <w:t xml:space="preserve">fresh water provision, </w:t>
      </w:r>
      <w:r w:rsidR="00A538FE">
        <w:t xml:space="preserve">self-governance, </w:t>
      </w:r>
      <w:r w:rsidR="002C2EB7">
        <w:t xml:space="preserve">generation of income to pay for replenishment of </w:t>
      </w:r>
      <w:r w:rsidR="00C07544">
        <w:t xml:space="preserve">tools, housewares, </w:t>
      </w:r>
      <w:r w:rsidR="002C2EB7">
        <w:t>food</w:t>
      </w:r>
      <w:r w:rsidR="00C07544">
        <w:t xml:space="preserve"> and </w:t>
      </w:r>
      <w:r w:rsidR="0001599B">
        <w:t>supplies</w:t>
      </w:r>
      <w:r w:rsidR="00A538FE">
        <w:t xml:space="preserve"> and maintenance of relations with </w:t>
      </w:r>
      <w:r w:rsidR="006D5352">
        <w:t xml:space="preserve">Alki’s </w:t>
      </w:r>
      <w:r w:rsidR="00A538FE">
        <w:t>sovereign Native American nation</w:t>
      </w:r>
      <w:r w:rsidR="00AD48EF">
        <w:t>, the Duwamish</w:t>
      </w:r>
      <w:r w:rsidR="006D5352">
        <w:t>.</w:t>
      </w:r>
      <w:r w:rsidR="00A538FE">
        <w:t xml:space="preserve"> </w:t>
      </w:r>
    </w:p>
    <w:p w:rsidR="007B4A94" w:rsidRDefault="007B4A94" w:rsidP="007B4A94">
      <w:pPr>
        <w:jc w:val="both"/>
      </w:pPr>
      <w:r>
        <w:t xml:space="preserve">First-hand </w:t>
      </w:r>
      <w:r w:rsidR="002A7BA0">
        <w:t xml:space="preserve">recollections </w:t>
      </w:r>
      <w:r>
        <w:t xml:space="preserve">and </w:t>
      </w:r>
      <w:r w:rsidR="002A7BA0">
        <w:t>early accounts</w:t>
      </w:r>
      <w:r>
        <w:t xml:space="preserve"> of the time are silent on the question of self-governance and group decision making.</w:t>
      </w:r>
      <w:r>
        <w:rPr>
          <w:rStyle w:val="FootnoteReference"/>
        </w:rPr>
        <w:footnoteReference w:id="60"/>
      </w:r>
      <w:r>
        <w:t xml:space="preserve">  Somehow the immigrant group made and enforced decisions effecting the welfare of each and all.  The question of self-governance however</w:t>
      </w:r>
      <w:r w:rsidR="0015454F">
        <w:t>,</w:t>
      </w:r>
      <w:r>
        <w:t xml:space="preserve"> was addressed as they moved forward</w:t>
      </w:r>
      <w:r w:rsidR="0015454F">
        <w:t>,</w:t>
      </w:r>
      <w:r>
        <w:t xml:space="preserve"> but the process of self-governance has to be inferred from gr</w:t>
      </w:r>
      <w:r w:rsidR="00B2305B">
        <w:t xml:space="preserve">oup actions taken and the </w:t>
      </w:r>
      <w:r w:rsidR="0015454F">
        <w:t xml:space="preserve">records describing </w:t>
      </w:r>
      <w:r>
        <w:t>relationship</w:t>
      </w:r>
      <w:r w:rsidR="00B2305B">
        <w:t>s</w:t>
      </w:r>
      <w:r>
        <w:t xml:space="preserve"> between group members.</w:t>
      </w:r>
    </w:p>
    <w:p w:rsidR="00DC221B" w:rsidRPr="00DC221B" w:rsidRDefault="00DC221B" w:rsidP="00DC221B">
      <w:pPr>
        <w:spacing w:after="0"/>
        <w:jc w:val="both"/>
        <w:rPr>
          <w:b/>
        </w:rPr>
      </w:pPr>
      <w:r w:rsidRPr="00DC221B">
        <w:rPr>
          <w:b/>
        </w:rPr>
        <w:t>Meeting the Need for Housing</w:t>
      </w:r>
    </w:p>
    <w:p w:rsidR="00DC221B" w:rsidRDefault="00DC221B" w:rsidP="00DC221B">
      <w:pPr>
        <w:spacing w:after="0"/>
        <w:jc w:val="both"/>
      </w:pPr>
    </w:p>
    <w:p w:rsidR="007F7FD0" w:rsidRDefault="0039330E" w:rsidP="00C02D90">
      <w:pPr>
        <w:jc w:val="both"/>
      </w:pPr>
      <w:r>
        <w:t>The fi</w:t>
      </w:r>
      <w:r w:rsidR="00A34245">
        <w:t xml:space="preserve">rst house begun </w:t>
      </w:r>
      <w:r w:rsidR="0076191F">
        <w:t xml:space="preserve">by </w:t>
      </w:r>
      <w:r w:rsidR="00A164E4">
        <w:t xml:space="preserve">David Denny and Lee Terry </w:t>
      </w:r>
      <w:r w:rsidR="000A1271">
        <w:t xml:space="preserve">was </w:t>
      </w:r>
      <w:r w:rsidR="002E0AA4">
        <w:t>incomplete</w:t>
      </w:r>
      <w:r w:rsidR="000A1271">
        <w:t xml:space="preserve"> </w:t>
      </w:r>
      <w:r w:rsidR="00A164E4">
        <w:t>upon the main party’s arrival</w:t>
      </w:r>
      <w:r w:rsidR="0078023A">
        <w:t>.  It</w:t>
      </w:r>
      <w:r w:rsidR="000A1271">
        <w:t xml:space="preserve"> was intended for John Low and wife, but all took shelter within.  </w:t>
      </w:r>
      <w:r w:rsidR="002E0AA4">
        <w:t xml:space="preserve">While Low continued onward to Olympia </w:t>
      </w:r>
      <w:r w:rsidR="00ED728E">
        <w:t xml:space="preserve">to retrieve his cattle, </w:t>
      </w:r>
      <w:r w:rsidR="002E0AA4">
        <w:t>the housing unit was completed</w:t>
      </w:r>
      <w:r w:rsidR="00ED728E">
        <w:t>. The group then built a housing</w:t>
      </w:r>
      <w:r w:rsidR="0013656C">
        <w:t xml:space="preserve"> unit</w:t>
      </w:r>
      <w:r w:rsidR="000A1271">
        <w:t xml:space="preserve"> for use by Arthur Denny and wife </w:t>
      </w:r>
      <w:r w:rsidR="00142F4B">
        <w:t xml:space="preserve">but the entire party </w:t>
      </w:r>
      <w:r w:rsidR="000A1271">
        <w:t>took shelter and</w:t>
      </w:r>
      <w:r w:rsidR="00063549">
        <w:t xml:space="preserve"> shared t</w:t>
      </w:r>
      <w:r w:rsidR="0038690B">
        <w:t>he Low and Arthur Denny housing units.</w:t>
      </w:r>
      <w:r w:rsidR="00063549">
        <w:t xml:space="preserve">  </w:t>
      </w:r>
    </w:p>
    <w:p w:rsidR="00A72405" w:rsidRDefault="00063549" w:rsidP="0030076C">
      <w:pPr>
        <w:spacing w:after="0"/>
        <w:jc w:val="both"/>
      </w:pPr>
      <w:r>
        <w:t>Houses</w:t>
      </w:r>
      <w:r w:rsidR="00E250D2">
        <w:rPr>
          <w:rStyle w:val="FootnoteReference"/>
        </w:rPr>
        <w:footnoteReference w:id="61"/>
      </w:r>
      <w:r w:rsidR="00576249">
        <w:t xml:space="preserve"> for </w:t>
      </w:r>
      <w:r w:rsidR="006D5352">
        <w:t xml:space="preserve">the </w:t>
      </w:r>
      <w:r w:rsidR="00576249">
        <w:t xml:space="preserve">Bell and </w:t>
      </w:r>
      <w:r w:rsidR="000A1271">
        <w:t>Bor</w:t>
      </w:r>
      <w:r w:rsidR="00322C36">
        <w:t>en</w:t>
      </w:r>
      <w:r w:rsidR="00576249">
        <w:t xml:space="preserve"> families</w:t>
      </w:r>
      <w:r w:rsidR="006D5352">
        <w:t xml:space="preserve"> were </w:t>
      </w:r>
      <w:r w:rsidR="000A1271">
        <w:t>built</w:t>
      </w:r>
      <w:r w:rsidR="006D5352">
        <w:t xml:space="preserve"> next</w:t>
      </w:r>
      <w:r w:rsidR="000A1271">
        <w:t xml:space="preserve">.  </w:t>
      </w:r>
      <w:r w:rsidR="00C46EA2">
        <w:t xml:space="preserve">The </w:t>
      </w:r>
      <w:r w:rsidR="001174BE">
        <w:t xml:space="preserve">decision process and </w:t>
      </w:r>
      <w:r w:rsidR="00C46EA2">
        <w:t>basis</w:t>
      </w:r>
      <w:r w:rsidR="00A619C8">
        <w:t xml:space="preserve"> for determination of</w:t>
      </w:r>
      <w:r w:rsidR="0048521C">
        <w:t xml:space="preserve"> housing unit </w:t>
      </w:r>
      <w:r w:rsidR="001174BE">
        <w:t xml:space="preserve">assignment, </w:t>
      </w:r>
      <w:r w:rsidR="00C46EA2">
        <w:t>sharing and order of construction is unknown.</w:t>
      </w:r>
      <w:r w:rsidR="0048521C">
        <w:t xml:space="preserve">  Given that the houses</w:t>
      </w:r>
      <w:r w:rsidR="00246A3C">
        <w:t xml:space="preserve"> were all completed </w:t>
      </w:r>
      <w:r w:rsidR="00456EAC">
        <w:t>in about three weeks</w:t>
      </w:r>
      <w:r w:rsidR="00341E4C">
        <w:t>, the entire party must have</w:t>
      </w:r>
      <w:r w:rsidR="000B1FCF">
        <w:t>,</w:t>
      </w:r>
      <w:r w:rsidR="00341E4C">
        <w:t xml:space="preserve"> </w:t>
      </w:r>
      <w:r w:rsidR="00ED7C6E">
        <w:t>collectively</w:t>
      </w:r>
      <w:r w:rsidR="000B1FCF">
        <w:t>,</w:t>
      </w:r>
      <w:r w:rsidR="00ED7C6E">
        <w:t xml:space="preserve"> </w:t>
      </w:r>
      <w:r w:rsidR="00BF2107">
        <w:t>shared</w:t>
      </w:r>
      <w:r w:rsidR="00D32EFA">
        <w:t xml:space="preserve"> the</w:t>
      </w:r>
      <w:r w:rsidR="00341E4C">
        <w:t xml:space="preserve"> </w:t>
      </w:r>
      <w:r w:rsidR="00BF2107">
        <w:t xml:space="preserve">site preparation and </w:t>
      </w:r>
      <w:r w:rsidR="00322C36">
        <w:t>construction</w:t>
      </w:r>
      <w:r w:rsidR="00BF2107">
        <w:t xml:space="preserve"> burden</w:t>
      </w:r>
      <w:r w:rsidR="0017108A">
        <w:t xml:space="preserve"> as well </w:t>
      </w:r>
      <w:r w:rsidR="0017108A">
        <w:lastRenderedPageBreak/>
        <w:t>as the shelter created.</w:t>
      </w:r>
      <w:r w:rsidR="00341E4C">
        <w:rPr>
          <w:rStyle w:val="FootnoteReference"/>
        </w:rPr>
        <w:footnoteReference w:id="62"/>
      </w:r>
      <w:r w:rsidR="00ED7C6E">
        <w:t xml:space="preserve"> </w:t>
      </w:r>
      <w:r w:rsidR="000E6000">
        <w:t xml:space="preserve"> But the ownership or assignment of the cabins probably sowed the seeds of division among the settlers</w:t>
      </w:r>
      <w:r w:rsidR="0048521C">
        <w:t xml:space="preserve"> or accentuated existing divisions</w:t>
      </w:r>
      <w:r w:rsidR="001725DD">
        <w:t xml:space="preserve">, particularly since Lee Terry and </w:t>
      </w:r>
      <w:r w:rsidR="00907D7C">
        <w:t>Low had laid claim to the land upon which the housing sat</w:t>
      </w:r>
      <w:r w:rsidR="00CE054A">
        <w:t xml:space="preserve">.  This </w:t>
      </w:r>
      <w:r w:rsidR="002F7AA0">
        <w:t xml:space="preserve">resulted in </w:t>
      </w:r>
      <w:r w:rsidR="00907D7C">
        <w:t xml:space="preserve">everyone else </w:t>
      </w:r>
      <w:r w:rsidR="002F7AA0">
        <w:t>being</w:t>
      </w:r>
      <w:r w:rsidR="00CE054A">
        <w:t xml:space="preserve"> </w:t>
      </w:r>
      <w:r w:rsidR="00907D7C">
        <w:t xml:space="preserve">subservient to Lee Terry and </w:t>
      </w:r>
      <w:r w:rsidR="000C6E20">
        <w:t xml:space="preserve">John </w:t>
      </w:r>
      <w:r w:rsidR="00CE054A">
        <w:t>Low – their landlords.</w:t>
      </w:r>
    </w:p>
    <w:p w:rsidR="00A72405" w:rsidRDefault="00A72405">
      <w:r>
        <w:br w:type="page"/>
      </w:r>
    </w:p>
    <w:p w:rsidR="00947784" w:rsidRDefault="00947784" w:rsidP="00C02D90">
      <w:pPr>
        <w:jc w:val="both"/>
      </w:pPr>
      <w:r>
        <w:lastRenderedPageBreak/>
        <w:t>An Alki census of population at this time would have shown:</w:t>
      </w:r>
    </w:p>
    <w:p w:rsidR="00947784" w:rsidRPr="00947784" w:rsidRDefault="00947784" w:rsidP="00947784">
      <w:pPr>
        <w:spacing w:after="0"/>
        <w:jc w:val="center"/>
        <w:rPr>
          <w:b/>
        </w:rPr>
      </w:pPr>
      <w:r w:rsidRPr="00947784">
        <w:rPr>
          <w:b/>
        </w:rPr>
        <w:t>Alki Census of Population and Housing – December 8, 1851</w:t>
      </w:r>
    </w:p>
    <w:tbl>
      <w:tblPr>
        <w:tblW w:w="9340" w:type="dxa"/>
        <w:tblLook w:val="04A0" w:firstRow="1" w:lastRow="0" w:firstColumn="1" w:lastColumn="0" w:noHBand="0" w:noVBand="1"/>
      </w:tblPr>
      <w:tblGrid>
        <w:gridCol w:w="980"/>
        <w:gridCol w:w="1542"/>
        <w:gridCol w:w="1097"/>
        <w:gridCol w:w="1433"/>
        <w:gridCol w:w="501"/>
        <w:gridCol w:w="727"/>
        <w:gridCol w:w="657"/>
        <w:gridCol w:w="845"/>
        <w:gridCol w:w="1558"/>
      </w:tblGrid>
      <w:tr w:rsidR="00C02D90" w:rsidRPr="00C02D90" w:rsidTr="0048521C">
        <w:trPr>
          <w:trHeight w:val="216"/>
        </w:trPr>
        <w:tc>
          <w:tcPr>
            <w:tcW w:w="980" w:type="dxa"/>
            <w:tcBorders>
              <w:top w:val="single" w:sz="8" w:space="0" w:color="auto"/>
              <w:left w:val="single" w:sz="8" w:space="0" w:color="auto"/>
              <w:bottom w:val="nil"/>
              <w:right w:val="single" w:sz="8" w:space="0" w:color="auto"/>
            </w:tcBorders>
            <w:shd w:val="clear" w:color="auto" w:fill="auto"/>
            <w:noWrap/>
            <w:vAlign w:val="bottom"/>
            <w:hideMark/>
          </w:tcPr>
          <w:p w:rsid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 </w:t>
            </w:r>
          </w:p>
          <w:p w:rsidR="0048521C" w:rsidRPr="00C02D90" w:rsidRDefault="0048521C" w:rsidP="00C02D90">
            <w:pPr>
              <w:spacing w:after="0" w:line="240" w:lineRule="auto"/>
              <w:jc w:val="center"/>
              <w:rPr>
                <w:rFonts w:eastAsia="Times New Roman"/>
                <w:color w:val="000000"/>
                <w:sz w:val="16"/>
                <w:szCs w:val="16"/>
              </w:rPr>
            </w:pPr>
          </w:p>
        </w:tc>
        <w:tc>
          <w:tcPr>
            <w:tcW w:w="1542" w:type="dxa"/>
            <w:tcBorders>
              <w:top w:val="single" w:sz="8" w:space="0" w:color="auto"/>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20"/>
                <w:szCs w:val="20"/>
              </w:rPr>
            </w:pPr>
            <w:r w:rsidRPr="00C02D90">
              <w:rPr>
                <w:rFonts w:eastAsia="Times New Roman"/>
                <w:color w:val="000000"/>
                <w:sz w:val="20"/>
                <w:szCs w:val="20"/>
              </w:rPr>
              <w:t> </w:t>
            </w:r>
          </w:p>
        </w:tc>
        <w:tc>
          <w:tcPr>
            <w:tcW w:w="1097" w:type="dxa"/>
            <w:tcBorders>
              <w:top w:val="single" w:sz="8" w:space="0" w:color="auto"/>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Household</w:t>
            </w:r>
          </w:p>
        </w:tc>
        <w:tc>
          <w:tcPr>
            <w:tcW w:w="1433" w:type="dxa"/>
            <w:tcBorders>
              <w:top w:val="single" w:sz="8" w:space="0" w:color="auto"/>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State or</w:t>
            </w:r>
          </w:p>
        </w:tc>
        <w:tc>
          <w:tcPr>
            <w:tcW w:w="501" w:type="dxa"/>
            <w:tcBorders>
              <w:top w:val="single" w:sz="8" w:space="0" w:color="auto"/>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 </w:t>
            </w:r>
          </w:p>
        </w:tc>
        <w:tc>
          <w:tcPr>
            <w:tcW w:w="727" w:type="dxa"/>
            <w:tcBorders>
              <w:top w:val="single" w:sz="8" w:space="0" w:color="auto"/>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 </w:t>
            </w:r>
          </w:p>
        </w:tc>
        <w:tc>
          <w:tcPr>
            <w:tcW w:w="657" w:type="dxa"/>
            <w:tcBorders>
              <w:top w:val="single" w:sz="8" w:space="0" w:color="auto"/>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 </w:t>
            </w:r>
          </w:p>
        </w:tc>
        <w:tc>
          <w:tcPr>
            <w:tcW w:w="845" w:type="dxa"/>
            <w:tcBorders>
              <w:top w:val="single" w:sz="8" w:space="0" w:color="auto"/>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 </w:t>
            </w:r>
          </w:p>
        </w:tc>
        <w:tc>
          <w:tcPr>
            <w:tcW w:w="1558" w:type="dxa"/>
            <w:tcBorders>
              <w:top w:val="single" w:sz="8" w:space="0" w:color="auto"/>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20"/>
                <w:szCs w:val="20"/>
              </w:rPr>
            </w:pPr>
            <w:r w:rsidRPr="00C02D90">
              <w:rPr>
                <w:rFonts w:eastAsia="Times New Roman"/>
                <w:color w:val="000000"/>
                <w:sz w:val="20"/>
                <w:szCs w:val="20"/>
              </w:rPr>
              <w:t> </w:t>
            </w:r>
          </w:p>
        </w:tc>
      </w:tr>
      <w:tr w:rsidR="00C02D90" w:rsidRPr="00C02D90" w:rsidTr="0048521C">
        <w:trPr>
          <w:trHeight w:val="216"/>
        </w:trPr>
        <w:tc>
          <w:tcPr>
            <w:tcW w:w="980" w:type="dxa"/>
            <w:tcBorders>
              <w:top w:val="nil"/>
              <w:left w:val="single" w:sz="8" w:space="0" w:color="auto"/>
              <w:bottom w:val="nil"/>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Housing</w:t>
            </w:r>
          </w:p>
        </w:tc>
        <w:tc>
          <w:tcPr>
            <w:tcW w:w="1542" w:type="dxa"/>
            <w:tcBorders>
              <w:top w:val="nil"/>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Name (household</w:t>
            </w:r>
          </w:p>
        </w:tc>
        <w:tc>
          <w:tcPr>
            <w:tcW w:w="1097" w:type="dxa"/>
            <w:tcBorders>
              <w:top w:val="nil"/>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Head</w:t>
            </w:r>
          </w:p>
        </w:tc>
        <w:tc>
          <w:tcPr>
            <w:tcW w:w="1433" w:type="dxa"/>
            <w:tcBorders>
              <w:top w:val="nil"/>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Territory of</w:t>
            </w:r>
          </w:p>
        </w:tc>
        <w:tc>
          <w:tcPr>
            <w:tcW w:w="501" w:type="dxa"/>
            <w:tcBorders>
              <w:top w:val="nil"/>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 </w:t>
            </w:r>
          </w:p>
        </w:tc>
        <w:tc>
          <w:tcPr>
            <w:tcW w:w="727" w:type="dxa"/>
            <w:tcBorders>
              <w:top w:val="nil"/>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 </w:t>
            </w:r>
          </w:p>
        </w:tc>
        <w:tc>
          <w:tcPr>
            <w:tcW w:w="657" w:type="dxa"/>
            <w:tcBorders>
              <w:top w:val="nil"/>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 </w:t>
            </w:r>
          </w:p>
        </w:tc>
        <w:tc>
          <w:tcPr>
            <w:tcW w:w="845" w:type="dxa"/>
            <w:tcBorders>
              <w:top w:val="nil"/>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Housing</w:t>
            </w:r>
          </w:p>
        </w:tc>
        <w:tc>
          <w:tcPr>
            <w:tcW w:w="1558" w:type="dxa"/>
            <w:tcBorders>
              <w:top w:val="nil"/>
              <w:left w:val="nil"/>
              <w:bottom w:val="nil"/>
              <w:right w:val="single" w:sz="8" w:space="0" w:color="auto"/>
            </w:tcBorders>
            <w:shd w:val="clear" w:color="auto" w:fill="auto"/>
            <w:noWrap/>
            <w:vAlign w:val="bottom"/>
            <w:hideMark/>
          </w:tcPr>
          <w:p w:rsidR="00C02D90" w:rsidRPr="00C02D90" w:rsidRDefault="00C02D90" w:rsidP="00C02D90">
            <w:pPr>
              <w:spacing w:after="0" w:line="240" w:lineRule="auto"/>
              <w:rPr>
                <w:rFonts w:eastAsia="Times New Roman"/>
                <w:color w:val="000000"/>
                <w:sz w:val="20"/>
                <w:szCs w:val="20"/>
              </w:rPr>
            </w:pPr>
            <w:r w:rsidRPr="00C02D90">
              <w:rPr>
                <w:rFonts w:eastAsia="Times New Roman"/>
                <w:color w:val="000000"/>
                <w:sz w:val="20"/>
                <w:szCs w:val="20"/>
              </w:rPr>
              <w:t> </w:t>
            </w:r>
          </w:p>
        </w:tc>
      </w:tr>
      <w:tr w:rsidR="00C02D90" w:rsidRPr="00C02D90" w:rsidTr="0048521C">
        <w:trPr>
          <w:trHeight w:val="216"/>
        </w:trPr>
        <w:tc>
          <w:tcPr>
            <w:tcW w:w="980" w:type="dxa"/>
            <w:tcBorders>
              <w:top w:val="nil"/>
              <w:left w:val="single" w:sz="8" w:space="0" w:color="auto"/>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Unit</w:t>
            </w:r>
          </w:p>
        </w:tc>
        <w:tc>
          <w:tcPr>
            <w:tcW w:w="1542" w:type="dxa"/>
            <w:tcBorders>
              <w:top w:val="nil"/>
              <w:left w:val="nil"/>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head listed first)</w:t>
            </w:r>
          </w:p>
        </w:tc>
        <w:tc>
          <w:tcPr>
            <w:tcW w:w="1097" w:type="dxa"/>
            <w:tcBorders>
              <w:top w:val="nil"/>
              <w:left w:val="nil"/>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Relationship</w:t>
            </w:r>
          </w:p>
        </w:tc>
        <w:tc>
          <w:tcPr>
            <w:tcW w:w="1433" w:type="dxa"/>
            <w:tcBorders>
              <w:top w:val="nil"/>
              <w:left w:val="nil"/>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Previous Residence</w:t>
            </w:r>
          </w:p>
        </w:tc>
        <w:tc>
          <w:tcPr>
            <w:tcW w:w="501" w:type="dxa"/>
            <w:tcBorders>
              <w:top w:val="nil"/>
              <w:left w:val="nil"/>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Age</w:t>
            </w:r>
          </w:p>
        </w:tc>
        <w:tc>
          <w:tcPr>
            <w:tcW w:w="727" w:type="dxa"/>
            <w:tcBorders>
              <w:top w:val="nil"/>
              <w:left w:val="nil"/>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Sex</w:t>
            </w:r>
          </w:p>
        </w:tc>
        <w:tc>
          <w:tcPr>
            <w:tcW w:w="657" w:type="dxa"/>
            <w:tcBorders>
              <w:top w:val="nil"/>
              <w:left w:val="nil"/>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Race</w:t>
            </w:r>
          </w:p>
        </w:tc>
        <w:tc>
          <w:tcPr>
            <w:tcW w:w="845" w:type="dxa"/>
            <w:tcBorders>
              <w:top w:val="nil"/>
              <w:left w:val="nil"/>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Type</w:t>
            </w:r>
          </w:p>
        </w:tc>
        <w:tc>
          <w:tcPr>
            <w:tcW w:w="1558" w:type="dxa"/>
            <w:tcBorders>
              <w:top w:val="nil"/>
              <w:left w:val="nil"/>
              <w:bottom w:val="single" w:sz="8" w:space="0" w:color="auto"/>
              <w:right w:val="single" w:sz="8" w:space="0" w:color="auto"/>
            </w:tcBorders>
            <w:shd w:val="clear" w:color="auto" w:fill="auto"/>
            <w:noWrap/>
            <w:vAlign w:val="bottom"/>
            <w:hideMark/>
          </w:tcPr>
          <w:p w:rsidR="00C02D90" w:rsidRPr="00C02D90" w:rsidRDefault="00C02D90" w:rsidP="00C02D90">
            <w:pPr>
              <w:spacing w:after="0" w:line="240" w:lineRule="auto"/>
              <w:jc w:val="center"/>
              <w:rPr>
                <w:rFonts w:eastAsia="Times New Roman"/>
                <w:color w:val="000000"/>
                <w:sz w:val="16"/>
                <w:szCs w:val="16"/>
              </w:rPr>
            </w:pPr>
            <w:r w:rsidRPr="00C02D90">
              <w:rPr>
                <w:rFonts w:eastAsia="Times New Roman"/>
                <w:color w:val="000000"/>
                <w:sz w:val="16"/>
                <w:szCs w:val="16"/>
              </w:rPr>
              <w:t>Remarks</w:t>
            </w: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3</w:t>
            </w: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William N Bell</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head</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(Portland)</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34</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cedar board</w:t>
            </w: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eastAsia="Times New Roman"/>
                <w:color w:val="000000"/>
                <w:sz w:val="16"/>
                <w:szCs w:val="16"/>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Sarah Ann Bell</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wife</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(Portland)</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36</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Laura Bell</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(Portland)</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9</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Olive Bell</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(Portland)</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5</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Virginia Bell</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(Portland)</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4</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Lavinia Bell</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(Portland)</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1</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D4052C">
        <w:trPr>
          <w:trHeight w:val="144"/>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ascii="Times New Roman" w:eastAsia="Times New Roman" w:hAnsi="Times New Roman" w:cs="Times New Roman"/>
                <w:sz w:val="20"/>
                <w:szCs w:val="20"/>
              </w:rPr>
            </w:pP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4</w:t>
            </w: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Carson D Boren</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head</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27</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cedar board</w:t>
            </w: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Brother in Law of Arthur &amp; David Denny</w:t>
            </w: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Mary Ann Kays Boren</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wife</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21</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Sister of Arthur &amp; David Denny</w:t>
            </w: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Levinia Gertrude Boren</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F922C8" w:rsidRPr="00C02D90" w:rsidRDefault="00F922C8" w:rsidP="00F922C8">
            <w:pPr>
              <w:spacing w:after="0" w:line="240" w:lineRule="auto"/>
              <w:jc w:val="right"/>
              <w:rPr>
                <w:rFonts w:eastAsia="Times New Roman"/>
                <w:color w:val="000000"/>
                <w:sz w:val="16"/>
                <w:szCs w:val="16"/>
              </w:rPr>
            </w:pPr>
            <w:r>
              <w:rPr>
                <w:rFonts w:eastAsia="Times New Roman"/>
                <w:color w:val="000000"/>
                <w:sz w:val="16"/>
                <w:szCs w:val="16"/>
              </w:rPr>
              <w:t>&lt;1</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Louisa Boren</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sister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22</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907D7C" w:rsidRDefault="00907D7C" w:rsidP="00C02D90">
            <w:pPr>
              <w:spacing w:after="0" w:line="240" w:lineRule="auto"/>
              <w:rPr>
                <w:rFonts w:eastAsia="Times New Roman"/>
                <w:sz w:val="16"/>
                <w:szCs w:val="16"/>
              </w:rPr>
            </w:pPr>
            <w:r w:rsidRPr="00907D7C">
              <w:rPr>
                <w:rFonts w:eastAsia="Times New Roman"/>
                <w:sz w:val="16"/>
                <w:szCs w:val="16"/>
              </w:rPr>
              <w:t>Future wife of David T Denny</w:t>
            </w:r>
          </w:p>
        </w:tc>
      </w:tr>
      <w:tr w:rsidR="00C02D90" w:rsidRPr="00C02D90" w:rsidTr="00D4052C">
        <w:trPr>
          <w:trHeight w:val="144"/>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ascii="Times New Roman" w:eastAsia="Times New Roman" w:hAnsi="Times New Roman" w:cs="Times New Roman"/>
                <w:sz w:val="20"/>
                <w:szCs w:val="20"/>
              </w:rPr>
            </w:pP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2</w:t>
            </w: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Arthur A Denny</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head</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29</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log cabin</w:t>
            </w:r>
          </w:p>
        </w:tc>
        <w:tc>
          <w:tcPr>
            <w:tcW w:w="1558" w:type="dxa"/>
            <w:tcBorders>
              <w:top w:val="nil"/>
              <w:left w:val="nil"/>
              <w:bottom w:val="nil"/>
              <w:right w:val="nil"/>
            </w:tcBorders>
            <w:shd w:val="clear" w:color="auto" w:fill="auto"/>
            <w:vAlign w:val="bottom"/>
            <w:hideMark/>
          </w:tcPr>
          <w:p w:rsidR="00C02D90" w:rsidRPr="00C02D90" w:rsidRDefault="00907D7C" w:rsidP="00C02D90">
            <w:pPr>
              <w:spacing w:after="0" w:line="240" w:lineRule="auto"/>
              <w:rPr>
                <w:rFonts w:eastAsia="Times New Roman"/>
                <w:color w:val="000000"/>
                <w:sz w:val="16"/>
                <w:szCs w:val="16"/>
              </w:rPr>
            </w:pPr>
            <w:r>
              <w:rPr>
                <w:rFonts w:eastAsia="Times New Roman"/>
                <w:color w:val="000000"/>
                <w:sz w:val="16"/>
                <w:szCs w:val="16"/>
              </w:rPr>
              <w:t>Brother In Law of Carson D Boren</w:t>
            </w: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Mary Ann Denny</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wife</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28</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907D7C"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907D7C" w:rsidRDefault="00907D7C" w:rsidP="00C02D90">
            <w:pPr>
              <w:spacing w:after="0" w:line="240" w:lineRule="auto"/>
              <w:rPr>
                <w:rFonts w:eastAsia="Times New Roman"/>
                <w:sz w:val="16"/>
                <w:szCs w:val="16"/>
              </w:rPr>
            </w:pPr>
            <w:r w:rsidRPr="00907D7C">
              <w:rPr>
                <w:rFonts w:eastAsia="Times New Roman"/>
                <w:sz w:val="16"/>
                <w:szCs w:val="16"/>
              </w:rPr>
              <w:t>Sister</w:t>
            </w:r>
            <w:r>
              <w:rPr>
                <w:rFonts w:eastAsia="Times New Roman"/>
                <w:sz w:val="16"/>
                <w:szCs w:val="16"/>
              </w:rPr>
              <w:t xml:space="preserve"> of Mary Ann Boren</w:t>
            </w: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Louisa C Denny</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5</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Lenora Denny</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3</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Rolland H Denny</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son</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born in route</w:t>
            </w:r>
          </w:p>
        </w:tc>
        <w:tc>
          <w:tcPr>
            <w:tcW w:w="501" w:type="dxa"/>
            <w:tcBorders>
              <w:top w:val="nil"/>
              <w:left w:val="nil"/>
              <w:bottom w:val="nil"/>
              <w:right w:val="nil"/>
            </w:tcBorders>
            <w:shd w:val="clear" w:color="auto" w:fill="auto"/>
            <w:noWrap/>
            <w:vAlign w:val="bottom"/>
            <w:hideMark/>
          </w:tcPr>
          <w:p w:rsidR="00C02D90" w:rsidRPr="00C02D90" w:rsidRDefault="00F922C8" w:rsidP="00C02D90">
            <w:pPr>
              <w:spacing w:after="0" w:line="240" w:lineRule="auto"/>
              <w:jc w:val="right"/>
              <w:rPr>
                <w:rFonts w:eastAsia="Times New Roman"/>
                <w:color w:val="000000"/>
                <w:sz w:val="16"/>
                <w:szCs w:val="16"/>
              </w:rPr>
            </w:pPr>
            <w:r>
              <w:rPr>
                <w:rFonts w:eastAsia="Times New Roman"/>
                <w:color w:val="000000"/>
                <w:sz w:val="16"/>
                <w:szCs w:val="16"/>
              </w:rPr>
              <w:t>&lt;</w:t>
            </w:r>
            <w:r w:rsidR="00C02D90" w:rsidRPr="00C02D90">
              <w:rPr>
                <w:rFonts w:eastAsia="Times New Roman"/>
                <w:color w:val="000000"/>
                <w:sz w:val="16"/>
                <w:szCs w:val="16"/>
              </w:rPr>
              <w:t>1</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David T Denny</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brother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Illinois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19</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907D7C" w:rsidRDefault="00907D7C" w:rsidP="00C02D90">
            <w:pPr>
              <w:spacing w:after="0" w:line="240" w:lineRule="auto"/>
              <w:rPr>
                <w:rFonts w:eastAsia="Times New Roman"/>
                <w:sz w:val="16"/>
                <w:szCs w:val="16"/>
              </w:rPr>
            </w:pPr>
            <w:r w:rsidRPr="00907D7C">
              <w:rPr>
                <w:rFonts w:eastAsia="Times New Roman"/>
                <w:sz w:val="16"/>
                <w:szCs w:val="16"/>
              </w:rPr>
              <w:t>Future husband of Louisa Boren</w:t>
            </w:r>
          </w:p>
        </w:tc>
      </w:tr>
      <w:tr w:rsidR="00C02D90" w:rsidRPr="00C02D90" w:rsidTr="00D4052C">
        <w:trPr>
          <w:trHeight w:val="144"/>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1</w:t>
            </w: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John N Low</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head</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(Dalles)</w:t>
            </w:r>
            <w:r w:rsidR="00DB4244">
              <w:rPr>
                <w:rStyle w:val="FootnoteReference"/>
                <w:rFonts w:eastAsia="Times New Roman"/>
                <w:color w:val="000000"/>
                <w:sz w:val="16"/>
                <w:szCs w:val="16"/>
              </w:rPr>
              <w:footnoteReference w:id="63"/>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31</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log cabin</w:t>
            </w: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eastAsia="Times New Roman"/>
                <w:color w:val="000000"/>
                <w:sz w:val="16"/>
                <w:szCs w:val="16"/>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Lydia Low</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wife</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(Dalles)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31</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Alonzo Low</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son</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(Dalles)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6</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Mary Low</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(Dalles)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8</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John Low</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son</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(Dalles)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4</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Minerva Low</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daughter</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(Dalles)</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2</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female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D4052C">
        <w:trPr>
          <w:trHeight w:val="144"/>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unknown</w:t>
            </w: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Leander Terry</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head</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Oregon (Olympia)</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33</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Brother of Charles C Terry</w:t>
            </w:r>
          </w:p>
        </w:tc>
      </w:tr>
      <w:tr w:rsidR="00C02D90" w:rsidRPr="00C02D90" w:rsidTr="00D4052C">
        <w:trPr>
          <w:trHeight w:val="144"/>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ascii="Times New Roman" w:eastAsia="Times New Roman" w:hAnsi="Times New Roman" w:cs="Times New Roman"/>
                <w:sz w:val="20"/>
                <w:szCs w:val="20"/>
              </w:rPr>
            </w:pPr>
          </w:p>
        </w:tc>
      </w:tr>
      <w:tr w:rsidR="00C02D90" w:rsidRPr="00C02D90" w:rsidTr="0048521C">
        <w:trPr>
          <w:trHeight w:val="216"/>
        </w:trPr>
        <w:tc>
          <w:tcPr>
            <w:tcW w:w="980"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unknown</w:t>
            </w:r>
          </w:p>
        </w:tc>
        <w:tc>
          <w:tcPr>
            <w:tcW w:w="1542"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Charles C Terry</w:t>
            </w:r>
          </w:p>
        </w:tc>
        <w:tc>
          <w:tcPr>
            <w:tcW w:w="109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head</w:t>
            </w:r>
          </w:p>
        </w:tc>
        <w:tc>
          <w:tcPr>
            <w:tcW w:w="1433"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California</w:t>
            </w:r>
          </w:p>
        </w:tc>
        <w:tc>
          <w:tcPr>
            <w:tcW w:w="501"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jc w:val="right"/>
              <w:rPr>
                <w:rFonts w:eastAsia="Times New Roman"/>
                <w:color w:val="000000"/>
                <w:sz w:val="16"/>
                <w:szCs w:val="16"/>
              </w:rPr>
            </w:pPr>
            <w:r w:rsidRPr="00C02D90">
              <w:rPr>
                <w:rFonts w:eastAsia="Times New Roman"/>
                <w:color w:val="000000"/>
                <w:sz w:val="16"/>
                <w:szCs w:val="16"/>
              </w:rPr>
              <w:t>22</w:t>
            </w:r>
          </w:p>
        </w:tc>
        <w:tc>
          <w:tcPr>
            <w:tcW w:w="72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male</w:t>
            </w:r>
          </w:p>
        </w:tc>
        <w:tc>
          <w:tcPr>
            <w:tcW w:w="657"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white</w:t>
            </w:r>
          </w:p>
        </w:tc>
        <w:tc>
          <w:tcPr>
            <w:tcW w:w="845" w:type="dxa"/>
            <w:tcBorders>
              <w:top w:val="nil"/>
              <w:left w:val="nil"/>
              <w:bottom w:val="nil"/>
              <w:right w:val="nil"/>
            </w:tcBorders>
            <w:shd w:val="clear" w:color="auto" w:fill="auto"/>
            <w:noWrap/>
            <w:vAlign w:val="bottom"/>
            <w:hideMark/>
          </w:tcPr>
          <w:p w:rsidR="00C02D90" w:rsidRPr="00C02D90" w:rsidRDefault="00C02D90" w:rsidP="00C02D90">
            <w:pPr>
              <w:spacing w:after="0" w:line="240" w:lineRule="auto"/>
              <w:rPr>
                <w:rFonts w:eastAsia="Times New Roman"/>
                <w:color w:val="000000"/>
                <w:sz w:val="16"/>
                <w:szCs w:val="16"/>
              </w:rPr>
            </w:pPr>
          </w:p>
        </w:tc>
        <w:tc>
          <w:tcPr>
            <w:tcW w:w="1558" w:type="dxa"/>
            <w:tcBorders>
              <w:top w:val="nil"/>
              <w:left w:val="nil"/>
              <w:bottom w:val="nil"/>
              <w:right w:val="nil"/>
            </w:tcBorders>
            <w:shd w:val="clear" w:color="auto" w:fill="auto"/>
            <w:vAlign w:val="bottom"/>
            <w:hideMark/>
          </w:tcPr>
          <w:p w:rsidR="00C02D90" w:rsidRPr="00C02D90" w:rsidRDefault="00C02D90" w:rsidP="00C02D90">
            <w:pPr>
              <w:spacing w:after="0" w:line="240" w:lineRule="auto"/>
              <w:rPr>
                <w:rFonts w:eastAsia="Times New Roman"/>
                <w:color w:val="000000"/>
                <w:sz w:val="16"/>
                <w:szCs w:val="16"/>
              </w:rPr>
            </w:pPr>
            <w:r w:rsidRPr="00C02D90">
              <w:rPr>
                <w:rFonts w:eastAsia="Times New Roman"/>
                <w:color w:val="000000"/>
                <w:sz w:val="16"/>
                <w:szCs w:val="16"/>
              </w:rPr>
              <w:t>Brother of Leander Terry</w:t>
            </w:r>
          </w:p>
        </w:tc>
      </w:tr>
    </w:tbl>
    <w:p w:rsidR="00907D7C" w:rsidRDefault="00907D7C" w:rsidP="00763E55">
      <w:pPr>
        <w:jc w:val="both"/>
        <w:rPr>
          <w:sz w:val="16"/>
          <w:szCs w:val="16"/>
        </w:rPr>
      </w:pPr>
      <w:r w:rsidRPr="00907D7C">
        <w:rPr>
          <w:sz w:val="16"/>
          <w:szCs w:val="16"/>
        </w:rPr>
        <w:t>Total Number of Person:  24</w:t>
      </w:r>
    </w:p>
    <w:p w:rsidR="005469AC" w:rsidRDefault="004C4609" w:rsidP="00617C70">
      <w:pPr>
        <w:spacing w:after="0"/>
        <w:jc w:val="both"/>
        <w:rPr>
          <w:noProof/>
        </w:rPr>
      </w:pPr>
      <w:r>
        <w:rPr>
          <w:noProof/>
        </w:rPr>
        <w:t>At this point the immigrant group was</w:t>
      </w:r>
      <w:r w:rsidR="0007370E">
        <w:rPr>
          <w:noProof/>
        </w:rPr>
        <w:t xml:space="preserve"> composed of two </w:t>
      </w:r>
      <w:r w:rsidR="000B1FCF">
        <w:rPr>
          <w:noProof/>
        </w:rPr>
        <w:t>contingents</w:t>
      </w:r>
      <w:r w:rsidR="00124A6F">
        <w:rPr>
          <w:noProof/>
        </w:rPr>
        <w:t>:</w:t>
      </w:r>
      <w:r w:rsidR="0007370E">
        <w:rPr>
          <w:noProof/>
        </w:rPr>
        <w:t xml:space="preserve"> the Denny</w:t>
      </w:r>
      <w:r w:rsidR="00124A6F">
        <w:rPr>
          <w:noProof/>
        </w:rPr>
        <w:t>-Boren</w:t>
      </w:r>
      <w:r w:rsidR="0020339D">
        <w:rPr>
          <w:noProof/>
        </w:rPr>
        <w:t xml:space="preserve"> families</w:t>
      </w:r>
      <w:r w:rsidR="0007370E">
        <w:rPr>
          <w:noProof/>
        </w:rPr>
        <w:t xml:space="preserve">, </w:t>
      </w:r>
      <w:r w:rsidR="00D25D3E">
        <w:rPr>
          <w:noProof/>
        </w:rPr>
        <w:t>le</w:t>
      </w:r>
      <w:r w:rsidR="0007370E">
        <w:rPr>
          <w:noProof/>
        </w:rPr>
        <w:t xml:space="preserve">d by Arthur Denny and all others </w:t>
      </w:r>
      <w:r w:rsidR="0020339D">
        <w:rPr>
          <w:noProof/>
        </w:rPr>
        <w:t xml:space="preserve">- </w:t>
      </w:r>
      <w:r w:rsidR="0007370E">
        <w:rPr>
          <w:noProof/>
        </w:rPr>
        <w:t xml:space="preserve">none of whom </w:t>
      </w:r>
      <w:r w:rsidR="0020339D">
        <w:rPr>
          <w:noProof/>
        </w:rPr>
        <w:t>held a</w:t>
      </w:r>
      <w:r w:rsidR="0007370E">
        <w:rPr>
          <w:noProof/>
        </w:rPr>
        <w:t>ny particular loyalty or long</w:t>
      </w:r>
      <w:r w:rsidR="00315F51">
        <w:rPr>
          <w:noProof/>
        </w:rPr>
        <w:t>-</w:t>
      </w:r>
      <w:r w:rsidR="0007370E">
        <w:rPr>
          <w:noProof/>
        </w:rPr>
        <w:t>term friendship</w:t>
      </w:r>
      <w:r w:rsidR="0020339D">
        <w:rPr>
          <w:noProof/>
        </w:rPr>
        <w:t xml:space="preserve"> toward the Denny-Boren contingent</w:t>
      </w:r>
      <w:r w:rsidR="0066560D">
        <w:rPr>
          <w:noProof/>
        </w:rPr>
        <w:t>.</w:t>
      </w:r>
      <w:r w:rsidR="00AA0D11">
        <w:rPr>
          <w:noProof/>
        </w:rPr>
        <w:t xml:space="preserve">  This cleveage within the group would soon present itself</w:t>
      </w:r>
      <w:r w:rsidR="00635662">
        <w:rPr>
          <w:noProof/>
        </w:rPr>
        <w:t xml:space="preserve"> and reveal Alki’s fatal settlement flaw.</w:t>
      </w:r>
    </w:p>
    <w:p w:rsidR="005469AC" w:rsidRDefault="005469AC">
      <w:pPr>
        <w:rPr>
          <w:noProof/>
        </w:rPr>
      </w:pPr>
      <w:r>
        <w:rPr>
          <w:noProof/>
        </w:rPr>
        <w:br w:type="page"/>
      </w:r>
    </w:p>
    <w:p w:rsidR="00617C70" w:rsidRDefault="00617C70" w:rsidP="00617C70">
      <w:pPr>
        <w:spacing w:after="0"/>
        <w:jc w:val="both"/>
        <w:rPr>
          <w:noProof/>
        </w:rPr>
      </w:pPr>
    </w:p>
    <w:p w:rsidR="00024E07" w:rsidRDefault="00617C70" w:rsidP="00617C70">
      <w:pPr>
        <w:spacing w:after="0"/>
        <w:jc w:val="both"/>
        <w:rPr>
          <w:b/>
          <w:noProof/>
        </w:rPr>
      </w:pPr>
      <w:r w:rsidRPr="00907D7C">
        <w:rPr>
          <w:noProof/>
        </w:rPr>
        <mc:AlternateContent>
          <mc:Choice Requires="wps">
            <w:drawing>
              <wp:anchor distT="0" distB="0" distL="114300" distR="114300" simplePos="0" relativeHeight="251660288" behindDoc="1" locked="0" layoutInCell="1" allowOverlap="1" wp14:anchorId="11A119DB" wp14:editId="6C69ADD0">
                <wp:simplePos x="0" y="0"/>
                <wp:positionH relativeFrom="column">
                  <wp:posOffset>-123825</wp:posOffset>
                </wp:positionH>
                <wp:positionV relativeFrom="paragraph">
                  <wp:posOffset>219075</wp:posOffset>
                </wp:positionV>
                <wp:extent cx="3552825" cy="476250"/>
                <wp:effectExtent l="0" t="0" r="9525" b="0"/>
                <wp:wrapTight wrapText="bothSides">
                  <wp:wrapPolygon edited="0">
                    <wp:start x="0" y="0"/>
                    <wp:lineTo x="0" y="20736"/>
                    <wp:lineTo x="21542" y="20736"/>
                    <wp:lineTo x="21542"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3552825" cy="476250"/>
                        </a:xfrm>
                        <a:prstGeom prst="rect">
                          <a:avLst/>
                        </a:prstGeom>
                        <a:solidFill>
                          <a:prstClr val="white"/>
                        </a:solidFill>
                        <a:ln>
                          <a:noFill/>
                        </a:ln>
                        <a:effectLst/>
                      </wps:spPr>
                      <wps:txbx>
                        <w:txbxContent>
                          <w:p w:rsidR="0056397E" w:rsidRPr="00F97011" w:rsidRDefault="0056397E" w:rsidP="00F97011">
                            <w:pPr>
                              <w:pStyle w:val="Caption"/>
                              <w:spacing w:after="0"/>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9701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IV</w:t>
                            </w:r>
                            <w:r w:rsidRPr="00F9701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Charles C Terry Account Book - Labor Loading Brig Leonesa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A119DB" id="Text Box 5" o:spid="_x0000_s1036" type="#_x0000_t202" style="position:absolute;left:0;text-align:left;margin-left:-9.75pt;margin-top:17.25pt;width:279.75pt;height: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" stroked="f">
                <v:textbox inset="0,0,0,0">
                  <w:txbxContent>
                    <w:p w:rsidR="0056397E" w:rsidRPr="00F97011" w:rsidRDefault="0056397E" w:rsidP="00F97011">
                      <w:pPr>
                        <w:pStyle w:val="Caption"/>
                        <w:spacing w:after="0"/>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9701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IV</w:t>
                      </w:r>
                      <w:r w:rsidRPr="00F9701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Charles C Terry Account Book - Labor Loading Brig Leonesa</w:t>
                      </w:r>
                    </w:p>
                  </w:txbxContent>
                </v:textbox>
                <w10:wrap type="tight"/>
              </v:shape>
            </w:pict>
          </mc:Fallback>
        </mc:AlternateContent>
      </w:r>
    </w:p>
    <w:p w:rsidR="006A20E5" w:rsidRDefault="00617C70" w:rsidP="00024E07">
      <w:pPr>
        <w:spacing w:after="0"/>
        <w:rPr>
          <w:b/>
          <w:noProof/>
        </w:rPr>
      </w:pPr>
      <w:r>
        <w:rPr>
          <w:b/>
          <w:noProof/>
        </w:rPr>
        <w:t>The Need for Pin Money</w:t>
      </w:r>
    </w:p>
    <w:p w:rsidR="00617C70" w:rsidRDefault="00617C70" w:rsidP="00024E07">
      <w:pPr>
        <w:spacing w:after="0"/>
        <w:rPr>
          <w:b/>
          <w:noProof/>
        </w:rPr>
      </w:pPr>
    </w:p>
    <w:p w:rsidR="0083603C" w:rsidRPr="00907D7C" w:rsidRDefault="00907D7C" w:rsidP="00024E07">
      <w:pPr>
        <w:spacing w:after="0"/>
        <w:jc w:val="both"/>
        <w:rPr>
          <w:sz w:val="16"/>
          <w:szCs w:val="16"/>
        </w:rPr>
      </w:pPr>
      <w:r>
        <w:rPr>
          <w:noProof/>
        </w:rPr>
        <w:drawing>
          <wp:anchor distT="0" distB="0" distL="114300" distR="114300" simplePos="0" relativeHeight="251658240" behindDoc="1" locked="0" layoutInCell="1" allowOverlap="1">
            <wp:simplePos x="0" y="0"/>
            <wp:positionH relativeFrom="column">
              <wp:posOffset>-144780</wp:posOffset>
            </wp:positionH>
            <wp:positionV relativeFrom="paragraph">
              <wp:posOffset>133350</wp:posOffset>
            </wp:positionV>
            <wp:extent cx="3572510" cy="5390515"/>
            <wp:effectExtent l="0" t="0" r="8890" b="635"/>
            <wp:wrapTight wrapText="bothSides">
              <wp:wrapPolygon edited="0">
                <wp:start x="0" y="0"/>
                <wp:lineTo x="0" y="21526"/>
                <wp:lineTo x="21539" y="21526"/>
                <wp:lineTo x="2153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rry_Timkeeping.jpg"/>
                    <pic:cNvPicPr/>
                  </pic:nvPicPr>
                  <pic:blipFill>
                    <a:blip r:embed="rId24">
                      <a:extLst>
                        <a:ext uri="{28A0092B-C50C-407E-A947-70E740481C1C}">
                          <a14:useLocalDpi xmlns:a14="http://schemas.microsoft.com/office/drawing/2010/main" val="0"/>
                        </a:ext>
                      </a:extLst>
                    </a:blip>
                    <a:stretch>
                      <a:fillRect/>
                    </a:stretch>
                  </pic:blipFill>
                  <pic:spPr>
                    <a:xfrm>
                      <a:off x="0" y="0"/>
                      <a:ext cx="3572510" cy="5390515"/>
                    </a:xfrm>
                    <a:prstGeom prst="rect">
                      <a:avLst/>
                    </a:prstGeom>
                  </pic:spPr>
                </pic:pic>
              </a:graphicData>
            </a:graphic>
            <wp14:sizeRelH relativeFrom="margin">
              <wp14:pctWidth>0</wp14:pctWidth>
            </wp14:sizeRelH>
            <wp14:sizeRelV relativeFrom="margin">
              <wp14:pctHeight>0</wp14:pctHeight>
            </wp14:sizeRelV>
          </wp:anchor>
        </w:drawing>
      </w:r>
      <w:r w:rsidR="009A0D85">
        <w:t xml:space="preserve">As </w:t>
      </w:r>
      <w:r w:rsidR="001102C4">
        <w:t>the first four housing units were completed, the Alki co</w:t>
      </w:r>
      <w:r w:rsidR="003B6D33">
        <w:t>mmunity was visited by the B</w:t>
      </w:r>
      <w:r w:rsidR="008A3B65">
        <w:t>rig</w:t>
      </w:r>
      <w:r w:rsidR="008A3B65">
        <w:rPr>
          <w:rStyle w:val="FootnoteReference"/>
        </w:rPr>
        <w:footnoteReference w:id="64"/>
      </w:r>
      <w:r w:rsidR="008A3B65">
        <w:t xml:space="preserve"> </w:t>
      </w:r>
      <w:r w:rsidR="001102C4" w:rsidRPr="004D7A6F">
        <w:t xml:space="preserve">Leonesa </w:t>
      </w:r>
      <w:r w:rsidR="001102C4">
        <w:t>captained by Daniel S. Howard.</w:t>
      </w:r>
      <w:r w:rsidR="00B06E2E">
        <w:t xml:space="preserve">  Captain Howard was a seaman as well as entrepreneur.  He was in search of a cargo of piles (heaps of wood).</w:t>
      </w:r>
      <w:r w:rsidR="00024E07">
        <w:t xml:space="preserve">  Howard’s fortuitous visit, on December 8</w:t>
      </w:r>
      <w:r w:rsidR="00024E07" w:rsidRPr="00024E07">
        <w:rPr>
          <w:vertAlign w:val="superscript"/>
        </w:rPr>
        <w:t>th</w:t>
      </w:r>
      <w:r w:rsidR="00024E07">
        <w:t xml:space="preserve">, </w:t>
      </w:r>
      <w:r w:rsidR="000B6535">
        <w:t>provided the immigrant group’s first income earning opportunity.</w:t>
      </w:r>
      <w:r w:rsidR="00411C1F">
        <w:t xml:space="preserve">  As </w:t>
      </w:r>
      <w:r w:rsidR="00443E90">
        <w:t xml:space="preserve">Arthur </w:t>
      </w:r>
      <w:r w:rsidR="00411C1F">
        <w:t>Denny later reported, “</w:t>
      </w:r>
      <w:r w:rsidR="00411C1F" w:rsidRPr="00024E07">
        <w:rPr>
          <w:b/>
        </w:rPr>
        <w:t>we</w:t>
      </w:r>
      <w:r w:rsidR="00411C1F">
        <w:t xml:space="preserve"> readily made a contract to load his vessel …… Some of us went to work cutting the timber nearest to the water and rolled and hauled in by hand…..”</w:t>
      </w:r>
      <w:r w:rsidR="00097EF8">
        <w:t xml:space="preserve">  This effort was also recorded by Charles Terry in his account </w:t>
      </w:r>
      <w:r w:rsidR="00024E07">
        <w:t>book (</w:t>
      </w:r>
      <w:r w:rsidR="00024C73">
        <w:t>Figure I</w:t>
      </w:r>
      <w:r w:rsidR="00C065D3">
        <w:t>V</w:t>
      </w:r>
      <w:r w:rsidR="00313312">
        <w:t xml:space="preserve"> to the right</w:t>
      </w:r>
      <w:r w:rsidR="00024E07">
        <w:t>).</w:t>
      </w:r>
    </w:p>
    <w:p w:rsidR="00024E07" w:rsidRDefault="00024E07" w:rsidP="00024E07">
      <w:pPr>
        <w:spacing w:after="0"/>
        <w:jc w:val="both"/>
      </w:pPr>
    </w:p>
    <w:p w:rsidR="007131BD" w:rsidRDefault="00617C70" w:rsidP="00024E07">
      <w:pPr>
        <w:spacing w:after="0"/>
        <w:jc w:val="both"/>
      </w:pPr>
      <w:r>
        <w:rPr>
          <w:noProof/>
        </w:rPr>
        <mc:AlternateContent>
          <mc:Choice Requires="wps">
            <w:drawing>
              <wp:anchor distT="0" distB="0" distL="114300" distR="114300" simplePos="0" relativeHeight="251662336" behindDoc="1" locked="0" layoutInCell="1" allowOverlap="1" wp14:anchorId="4293B56F" wp14:editId="37A44329">
                <wp:simplePos x="0" y="0"/>
                <wp:positionH relativeFrom="column">
                  <wp:posOffset>-123825</wp:posOffset>
                </wp:positionH>
                <wp:positionV relativeFrom="paragraph">
                  <wp:posOffset>1772285</wp:posOffset>
                </wp:positionV>
                <wp:extent cx="3572510" cy="428625"/>
                <wp:effectExtent l="0" t="0" r="8890" b="9525"/>
                <wp:wrapTight wrapText="bothSides">
                  <wp:wrapPolygon edited="0">
                    <wp:start x="0" y="0"/>
                    <wp:lineTo x="0" y="21120"/>
                    <wp:lineTo x="21539" y="21120"/>
                    <wp:lineTo x="21539"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3572510" cy="428625"/>
                        </a:xfrm>
                        <a:prstGeom prst="rect">
                          <a:avLst/>
                        </a:prstGeom>
                        <a:solidFill>
                          <a:prstClr val="white"/>
                        </a:solidFill>
                        <a:ln>
                          <a:noFill/>
                        </a:ln>
                        <a:effectLst/>
                      </wps:spPr>
                      <wps:txbx>
                        <w:txbxContent>
                          <w:p w:rsidR="0056397E" w:rsidRPr="00281B60" w:rsidRDefault="0056397E" w:rsidP="00281B60">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Charles C. Terry Account Book, November, 1851, Portland, Oregon, University of Washington Library, Special Collections, Seattle, WA accession 0247-001.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3B56F" id="Text Box 7" o:spid="_x0000_s1037" type="#_x0000_t202" style="position:absolute;left:0;text-align:left;margin-left:-9.75pt;margin-top:139.55pt;width:281.3pt;height:3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" stroked="f">
                <v:textbox inset="0,0,0,0">
                  <w:txbxContent>
                    <w:p w:rsidR="0056397E" w:rsidRPr="00281B60" w:rsidRDefault="0056397E" w:rsidP="00281B60">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Charles C. Terry Account Book, November, 1851, Portland, Oregon, University of Washington Library, Special Collections, Seattle, WA accession 0247-001.</w:t>
                      </w:r>
                    </w:p>
                  </w:txbxContent>
                </v:textbox>
                <w10:wrap type="tight"/>
              </v:shape>
            </w:pict>
          </mc:Fallback>
        </mc:AlternateContent>
      </w:r>
      <w:r w:rsidR="00F6113F">
        <w:t>T</w:t>
      </w:r>
      <w:r w:rsidR="006D6B4E">
        <w:t>his account</w:t>
      </w:r>
      <w:r w:rsidR="00281B60">
        <w:t xml:space="preserve"> book entry indicates that work began on or about December 8</w:t>
      </w:r>
      <w:r w:rsidR="006D6B4E">
        <w:t>, 1851</w:t>
      </w:r>
      <w:r w:rsidR="006D6B4E">
        <w:rPr>
          <w:rStyle w:val="FootnoteReference"/>
        </w:rPr>
        <w:footnoteReference w:id="65"/>
      </w:r>
      <w:r w:rsidR="006D6B4E">
        <w:t xml:space="preserve"> and records the labor (</w:t>
      </w:r>
      <w:r w:rsidR="000D79DB">
        <w:t xml:space="preserve">the </w:t>
      </w:r>
      <w:r w:rsidR="00281B60">
        <w:t>units of labor are unstated but are probably days</w:t>
      </w:r>
      <w:r w:rsidR="006D6B4E">
        <w:t>)</w:t>
      </w:r>
      <w:r w:rsidR="00E87524">
        <w:t xml:space="preserve"> of each in loading the </w:t>
      </w:r>
      <w:r w:rsidR="00F6113F">
        <w:t>B</w:t>
      </w:r>
      <w:r w:rsidR="00E87524">
        <w:t xml:space="preserve">rig </w:t>
      </w:r>
      <w:r w:rsidR="00E87524" w:rsidRPr="00F6113F">
        <w:t>Leone</w:t>
      </w:r>
      <w:r w:rsidR="00F212B9" w:rsidRPr="00F6113F">
        <w:t>sa.</w:t>
      </w:r>
      <w:r w:rsidR="00F212B9">
        <w:t xml:space="preserve">  Labor was </w:t>
      </w:r>
      <w:r w:rsidR="000C1577">
        <w:t>provided</w:t>
      </w:r>
      <w:r w:rsidR="00F212B9">
        <w:t xml:space="preserve"> by all adult </w:t>
      </w:r>
      <w:r w:rsidR="00E87524">
        <w:t xml:space="preserve">male members of the Alki immigrant community and Low’s </w:t>
      </w:r>
      <w:r w:rsidR="00C530B4">
        <w:t xml:space="preserve">and </w:t>
      </w:r>
      <w:r w:rsidR="00DD2F87">
        <w:t>Lee Terry’s ox</w:t>
      </w:r>
      <w:r w:rsidR="00E87524">
        <w:t>en</w:t>
      </w:r>
      <w:r w:rsidR="00C530B4">
        <w:t>.</w:t>
      </w:r>
      <w:r w:rsidR="000F765F">
        <w:rPr>
          <w:rStyle w:val="FootnoteReference"/>
        </w:rPr>
        <w:footnoteReference w:id="66"/>
      </w:r>
      <w:r w:rsidR="00C530B4">
        <w:t xml:space="preserve">  </w:t>
      </w:r>
      <w:r w:rsidR="00E87524">
        <w:t xml:space="preserve">  </w:t>
      </w:r>
    </w:p>
    <w:p w:rsidR="007131BD" w:rsidRDefault="007131BD" w:rsidP="00024E07">
      <w:pPr>
        <w:spacing w:after="0"/>
        <w:jc w:val="both"/>
      </w:pPr>
    </w:p>
    <w:p w:rsidR="00024E07" w:rsidRDefault="004E4C49" w:rsidP="00024E07">
      <w:pPr>
        <w:spacing w:after="0"/>
        <w:jc w:val="both"/>
      </w:pPr>
      <w:r>
        <w:t xml:space="preserve">Ignored in the </w:t>
      </w:r>
      <w:r w:rsidR="00B80F55">
        <w:t xml:space="preserve">Arthur Denny </w:t>
      </w:r>
      <w:r>
        <w:t xml:space="preserve">telling of the immigrant party’s Alki landing and settlement is the entry of the amount of labor by </w:t>
      </w:r>
      <w:r>
        <w:lastRenderedPageBreak/>
        <w:t xml:space="preserve">“Low’s Oxen”.  </w:t>
      </w:r>
      <w:r w:rsidR="003B6D33">
        <w:t>This is a significant</w:t>
      </w:r>
      <w:r>
        <w:t xml:space="preserve"> omission for it masks the critical role of Captain Robert C. Fay</w:t>
      </w:r>
      <w:r w:rsidR="00943C91">
        <w:t>, as described earlier,</w:t>
      </w:r>
      <w:r w:rsidR="007131BD">
        <w:t xml:space="preserve"> </w:t>
      </w:r>
      <w:r>
        <w:t xml:space="preserve">of assisting John Low in his return to Portland, the main </w:t>
      </w:r>
      <w:r w:rsidR="00F6113F">
        <w:t>party’s travels to Alki on the S</w:t>
      </w:r>
      <w:r>
        <w:t xml:space="preserve">chooner </w:t>
      </w:r>
      <w:r w:rsidRPr="00F6113F">
        <w:t>Exact</w:t>
      </w:r>
      <w:r w:rsidR="00AC5B8C">
        <w:t>, and bringing</w:t>
      </w:r>
      <w:r>
        <w:t xml:space="preserve"> Low’s cattle from Ford’s Prairie to Alki</w:t>
      </w:r>
      <w:r w:rsidR="00024E07">
        <w:t xml:space="preserve"> </w:t>
      </w:r>
      <w:r w:rsidR="00256B9F">
        <w:t>by the end of November, 1851</w:t>
      </w:r>
      <w:r>
        <w:t>.</w:t>
      </w:r>
      <w:r w:rsidR="007131BD">
        <w:t xml:space="preserve">  </w:t>
      </w:r>
    </w:p>
    <w:p w:rsidR="00024E07" w:rsidRDefault="00024E07" w:rsidP="00024E07">
      <w:pPr>
        <w:spacing w:after="0"/>
        <w:jc w:val="both"/>
      </w:pPr>
    </w:p>
    <w:p w:rsidR="00EC1A23" w:rsidRDefault="00C05F31" w:rsidP="00024E07">
      <w:pPr>
        <w:spacing w:after="0"/>
        <w:jc w:val="both"/>
      </w:pPr>
      <w:r>
        <w:t xml:space="preserve">It should be noted that Lee Terry’s labor contribution to the Leonesa effort was somewhat </w:t>
      </w:r>
      <w:r w:rsidR="00C17651">
        <w:t xml:space="preserve">less than that of </w:t>
      </w:r>
      <w:r>
        <w:t>others, except Arthur De</w:t>
      </w:r>
      <w:r w:rsidR="008E7557">
        <w:t xml:space="preserve">nny’s.  As reported in Denny’s </w:t>
      </w:r>
      <w:r w:rsidR="008E7557" w:rsidRPr="008E7557">
        <w:rPr>
          <w:u w:val="single"/>
        </w:rPr>
        <w:t>Pioneer Days</w:t>
      </w:r>
      <w:r>
        <w:t>, Lee was dispatched to secure the services of a team of oxen to assist in the lumbering and longshore work required to fulfill the Leonesa contract.  Lee is reported to have gone south to the Puyallup River and returned with the cattle driving the yoke of oxen along the Puget Sound shoreline</w:t>
      </w:r>
      <w:r w:rsidR="0013656C">
        <w:t>.</w:t>
      </w:r>
      <w:r>
        <w:t xml:space="preserve">  The arrival of these oxen explains the final entry in Charles Terry’s labor log</w:t>
      </w:r>
      <w:r w:rsidR="001E09E8">
        <w:t>.</w:t>
      </w:r>
      <w:r w:rsidR="00BE0A62">
        <w:t xml:space="preserve">  </w:t>
      </w:r>
    </w:p>
    <w:p w:rsidR="00EC1A23" w:rsidRDefault="00EC1A23" w:rsidP="00024E07">
      <w:pPr>
        <w:spacing w:after="0"/>
        <w:jc w:val="both"/>
      </w:pPr>
    </w:p>
    <w:p w:rsidR="00E87C8D" w:rsidRDefault="00BE0A62" w:rsidP="00024E07">
      <w:pPr>
        <w:spacing w:after="0"/>
        <w:jc w:val="both"/>
      </w:pPr>
      <w:r>
        <w:t>Arthur Denny’s report</w:t>
      </w:r>
      <w:r w:rsidR="00E87C8D">
        <w:t>;</w:t>
      </w:r>
    </w:p>
    <w:p w:rsidR="00E87C8D" w:rsidRDefault="00E87C8D" w:rsidP="00024E07">
      <w:pPr>
        <w:spacing w:after="0"/>
        <w:jc w:val="both"/>
      </w:pPr>
    </w:p>
    <w:p w:rsidR="00E87C8D" w:rsidRDefault="00BE0A62" w:rsidP="00E87C8D">
      <w:pPr>
        <w:spacing w:after="0"/>
        <w:ind w:left="720"/>
        <w:jc w:val="both"/>
      </w:pPr>
      <w:r>
        <w:t xml:space="preserve"> “</w:t>
      </w:r>
      <w:r w:rsidR="0060498A">
        <w:t xml:space="preserve">We had </w:t>
      </w:r>
      <w:r w:rsidR="0060498A" w:rsidRPr="00EC1A23">
        <w:rPr>
          <w:b/>
        </w:rPr>
        <w:t>no team at the time</w:t>
      </w:r>
      <w:r w:rsidR="0060498A">
        <w:t xml:space="preserve">, but some of us went to work cutting the timber nearest to the water, and rolled and hauled in by hand, while Lee Terry went up the Sound and obtained a yoke of oxen, which he </w:t>
      </w:r>
      <w:r>
        <w:t>drove on the beach from Puyallup with which to complete the cargo, but we had made very considerable progress by hand before his arrival with the cattle</w:t>
      </w:r>
      <w:r w:rsidR="00E87C8D">
        <w:t>.</w:t>
      </w:r>
      <w:r w:rsidR="00EC1A23">
        <w:t>” (emphasis added)</w:t>
      </w:r>
      <w:r w:rsidR="00C7359B">
        <w:rPr>
          <w:rStyle w:val="FootnoteReference"/>
        </w:rPr>
        <w:footnoteReference w:id="67"/>
      </w:r>
      <w:r w:rsidR="00C7359B">
        <w:t xml:space="preserve"> </w:t>
      </w:r>
    </w:p>
    <w:p w:rsidR="00E87C8D" w:rsidRDefault="00E87C8D" w:rsidP="00E87C8D">
      <w:pPr>
        <w:spacing w:after="0"/>
        <w:ind w:left="720"/>
        <w:jc w:val="both"/>
      </w:pPr>
    </w:p>
    <w:p w:rsidR="000F765F" w:rsidRDefault="00BE0A62" w:rsidP="00024E07">
      <w:pPr>
        <w:spacing w:after="0"/>
        <w:jc w:val="both"/>
      </w:pPr>
      <w:r>
        <w:t xml:space="preserve">clearly conflicts with the </w:t>
      </w:r>
      <w:r w:rsidR="0030669F">
        <w:t xml:space="preserve">Terry </w:t>
      </w:r>
      <w:r>
        <w:t xml:space="preserve">labor log </w:t>
      </w:r>
      <w:r w:rsidR="00C7359B">
        <w:t xml:space="preserve">record </w:t>
      </w:r>
      <w:r>
        <w:t>and entry fo</w:t>
      </w:r>
      <w:r w:rsidR="0088277B">
        <w:t>r John Low’s oxen (see Figure IV</w:t>
      </w:r>
      <w:r>
        <w:t xml:space="preserve"> above).</w:t>
      </w:r>
      <w:r w:rsidR="00C7359B">
        <w:t xml:space="preserve">  </w:t>
      </w:r>
      <w:r w:rsidR="00E87C8D">
        <w:t>Arthur Denny’s assertion that fulfillment of the Leonesa contract was initially undertaken without the aid of any beast of burden should be dismissed.</w:t>
      </w:r>
    </w:p>
    <w:p w:rsidR="004E4C49" w:rsidRDefault="004E4C49" w:rsidP="004E4C49">
      <w:pPr>
        <w:spacing w:after="0"/>
        <w:jc w:val="both"/>
      </w:pPr>
    </w:p>
    <w:p w:rsidR="00C530B4" w:rsidRDefault="00C530B4" w:rsidP="004E4C49">
      <w:pPr>
        <w:spacing w:after="0"/>
        <w:jc w:val="both"/>
      </w:pPr>
      <w:r>
        <w:t>There could be several different reasons why Ch</w:t>
      </w:r>
      <w:r w:rsidR="00202670">
        <w:t xml:space="preserve">arles Terry recorded the </w:t>
      </w:r>
      <w:r>
        <w:t>labor giv</w:t>
      </w:r>
      <w:r w:rsidR="00E61716">
        <w:t>en in loadin</w:t>
      </w:r>
      <w:r w:rsidR="004E4C49">
        <w:t>g</w:t>
      </w:r>
      <w:r w:rsidR="00070FF7">
        <w:t xml:space="preserve"> Howard’s brig.</w:t>
      </w:r>
      <w:r w:rsidR="000F765F">
        <w:t xml:space="preserve"> </w:t>
      </w:r>
      <w:r w:rsidR="00070FF7">
        <w:t xml:space="preserve">The first is that Terry </w:t>
      </w:r>
      <w:r>
        <w:t>was providing a time keeping service to the community</w:t>
      </w:r>
      <w:r w:rsidR="00070FF7">
        <w:t>.  T</w:t>
      </w:r>
      <w:r>
        <w:t xml:space="preserve">he results of </w:t>
      </w:r>
      <w:r w:rsidR="00070FF7">
        <w:t>the recording</w:t>
      </w:r>
      <w:r>
        <w:t xml:space="preserve"> would be used to divide</w:t>
      </w:r>
      <w:r w:rsidR="002F43A6">
        <w:t xml:space="preserve"> the payment from Howard to </w:t>
      </w:r>
      <w:r>
        <w:t>group</w:t>
      </w:r>
      <w:r w:rsidR="002F43A6">
        <w:t xml:space="preserve"> members</w:t>
      </w:r>
      <w:r>
        <w:t>.  This would indic</w:t>
      </w:r>
      <w:r w:rsidR="00554A1F">
        <w:t xml:space="preserve">ate that the </w:t>
      </w:r>
      <w:r w:rsidR="00D269A2">
        <w:t xml:space="preserve">Howard </w:t>
      </w:r>
      <w:r w:rsidR="00554A1F">
        <w:t xml:space="preserve">contract was </w:t>
      </w:r>
      <w:r w:rsidR="00D269A2">
        <w:t>a group agreement</w:t>
      </w:r>
      <w:r>
        <w:t xml:space="preserve"> with the group having a subsequent </w:t>
      </w:r>
      <w:r w:rsidR="008237E1">
        <w:t>understanding among its members similar to a cooperative marketing organization.</w:t>
      </w:r>
    </w:p>
    <w:p w:rsidR="004E4C49" w:rsidRDefault="004E4C49" w:rsidP="004E4C49">
      <w:pPr>
        <w:spacing w:after="0"/>
        <w:jc w:val="both"/>
      </w:pPr>
    </w:p>
    <w:p w:rsidR="00C530B4" w:rsidRDefault="00AC14A4" w:rsidP="004E4C49">
      <w:pPr>
        <w:spacing w:after="0"/>
        <w:jc w:val="both"/>
      </w:pPr>
      <w:r>
        <w:t xml:space="preserve">Alternatively, </w:t>
      </w:r>
      <w:r w:rsidR="00C530B4">
        <w:t>Terry actually made the contract with Howard and</w:t>
      </w:r>
      <w:r w:rsidR="0030669F">
        <w:t>,</w:t>
      </w:r>
      <w:r w:rsidR="00C530B4">
        <w:t xml:space="preserve"> in turn</w:t>
      </w:r>
      <w:r w:rsidR="0030669F">
        <w:t>,</w:t>
      </w:r>
      <w:r w:rsidR="00C530B4">
        <w:t xml:space="preserve"> Terry contracted with the group</w:t>
      </w:r>
      <w:r w:rsidR="00842D9B">
        <w:t xml:space="preserve"> or its individual members</w:t>
      </w:r>
      <w:r w:rsidR="00C530B4">
        <w:t xml:space="preserve"> </w:t>
      </w:r>
      <w:r w:rsidR="00C31D93">
        <w:t>for a wage labor payment, and captured for himself the residual between w</w:t>
      </w:r>
      <w:r w:rsidR="00414F0B">
        <w:t>ages paid</w:t>
      </w:r>
      <w:r w:rsidR="00C31D93">
        <w:t xml:space="preserve"> and Howard’s </w:t>
      </w:r>
      <w:r w:rsidR="00533A96">
        <w:t xml:space="preserve">agreed upon </w:t>
      </w:r>
      <w:r w:rsidR="00C31D93">
        <w:t>payment.  Timekeeping by Charles Terry was for purposes of determining the amount of wages to be paid</w:t>
      </w:r>
      <w:r w:rsidR="00414F0B">
        <w:t>, by him,</w:t>
      </w:r>
      <w:r w:rsidR="00D5552D">
        <w:t xml:space="preserve"> to individual group members</w:t>
      </w:r>
      <w:r w:rsidR="00C31D93">
        <w:t>.</w:t>
      </w:r>
    </w:p>
    <w:p w:rsidR="00507850" w:rsidRDefault="00507850" w:rsidP="004E4C49">
      <w:pPr>
        <w:spacing w:after="0"/>
        <w:jc w:val="both"/>
      </w:pPr>
    </w:p>
    <w:p w:rsidR="00507850" w:rsidRDefault="00507850" w:rsidP="004E4C49">
      <w:pPr>
        <w:spacing w:after="0"/>
        <w:jc w:val="both"/>
      </w:pPr>
      <w:r>
        <w:t>Under eith</w:t>
      </w:r>
      <w:r w:rsidR="00D269A2">
        <w:t>er interpretation</w:t>
      </w:r>
      <w:r>
        <w:t xml:space="preserve"> of the Charles Terry timekeeping log, Arthur Denny contributed the least labor of all while all others contributed about equally given recognition of Lee Terry’s absence to secure additional oxen.  Arthur Denny may have suffered an additional </w:t>
      </w:r>
      <w:r>
        <w:lastRenderedPageBreak/>
        <w:t>fit of the ague (malaria)</w:t>
      </w:r>
      <w:r w:rsidR="00CE7C85">
        <w:rPr>
          <w:rStyle w:val="FootnoteReference"/>
        </w:rPr>
        <w:footnoteReference w:id="68"/>
      </w:r>
      <w:r>
        <w:t xml:space="preserve"> or, hopefully not, thought the labor was beyond his capabilities or station. </w:t>
      </w:r>
    </w:p>
    <w:p w:rsidR="004E4C49" w:rsidRDefault="004E4C49" w:rsidP="004E4C49">
      <w:pPr>
        <w:spacing w:after="0"/>
        <w:jc w:val="both"/>
      </w:pPr>
    </w:p>
    <w:p w:rsidR="005348A4" w:rsidRDefault="00B93553" w:rsidP="00F13BA5">
      <w:pPr>
        <w:spacing w:after="0"/>
        <w:jc w:val="both"/>
      </w:pPr>
      <w:r>
        <w:t>Also maintained in Charles Terry’s</w:t>
      </w:r>
      <w:r w:rsidR="007D403C">
        <w:t xml:space="preserve"> account book </w:t>
      </w:r>
      <w:r w:rsidR="00414F0B">
        <w:t xml:space="preserve">is </w:t>
      </w:r>
      <w:r w:rsidR="007D403C">
        <w:t>a record of the amou</w:t>
      </w:r>
      <w:r w:rsidR="00024C73">
        <w:t xml:space="preserve">nt </w:t>
      </w:r>
      <w:r w:rsidR="00B84045">
        <w:t xml:space="preserve">and dating </w:t>
      </w:r>
      <w:r w:rsidR="00974002">
        <w:t>of cargo loaded (see Figure V</w:t>
      </w:r>
      <w:r w:rsidR="007D403C">
        <w:t xml:space="preserve"> below).</w:t>
      </w:r>
    </w:p>
    <w:p w:rsidR="00322C55" w:rsidRDefault="00322C55" w:rsidP="004E4C49">
      <w:pPr>
        <w:spacing w:after="0"/>
        <w:jc w:val="both"/>
      </w:pPr>
    </w:p>
    <w:p w:rsidR="00FA165D" w:rsidRPr="00322C55" w:rsidRDefault="00FA165D" w:rsidP="00322C55">
      <w:pPr>
        <w:spacing w:after="0"/>
        <w:jc w:val="center"/>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2C55">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w:t>
      </w:r>
      <w:r w:rsidR="00974002">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w:t>
      </w:r>
      <w:r w:rsidRPr="00322C55">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Cargo Loading Manifest, Brig Leonesa</w:t>
      </w:r>
    </w:p>
    <w:p w:rsidR="00FA165D" w:rsidRDefault="00FA165D" w:rsidP="00FA165D">
      <w:pPr>
        <w:keepNext/>
      </w:pPr>
      <w:r>
        <w:rPr>
          <w:noProof/>
        </w:rPr>
        <w:drawing>
          <wp:inline distT="0" distB="0" distL="0" distR="0">
            <wp:extent cx="5943600" cy="49053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erry_Cargo_Loading.jpg"/>
                    <pic:cNvPicPr/>
                  </pic:nvPicPr>
                  <pic:blipFill>
                    <a:blip r:embed="rId25">
                      <a:extLst>
                        <a:ext uri="{28A0092B-C50C-407E-A947-70E740481C1C}">
                          <a14:useLocalDpi xmlns:a14="http://schemas.microsoft.com/office/drawing/2010/main" val="0"/>
                        </a:ext>
                      </a:extLst>
                    </a:blip>
                    <a:stretch>
                      <a:fillRect/>
                    </a:stretch>
                  </pic:blipFill>
                  <pic:spPr>
                    <a:xfrm>
                      <a:off x="0" y="0"/>
                      <a:ext cx="5943600" cy="4905375"/>
                    </a:xfrm>
                    <a:prstGeom prst="rect">
                      <a:avLst/>
                    </a:prstGeom>
                  </pic:spPr>
                </pic:pic>
              </a:graphicData>
            </a:graphic>
          </wp:inline>
        </w:drawing>
      </w:r>
    </w:p>
    <w:p w:rsidR="00A62F83" w:rsidRPr="00281B60" w:rsidRDefault="00A62F83" w:rsidP="00A62F83">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Charles C. Terry Account Book, November, 1851, Portland, Oregon, University of Washington Library, Special Collections, Seattle, WA accession 0247-001.</w:t>
      </w:r>
    </w:p>
    <w:p w:rsidR="00AC14A4" w:rsidRDefault="007D403C" w:rsidP="002A7629">
      <w:pPr>
        <w:jc w:val="both"/>
      </w:pPr>
      <w:r>
        <w:t>This record indicates that cargo loading began December 10</w:t>
      </w:r>
      <w:r w:rsidRPr="007D403C">
        <w:rPr>
          <w:vertAlign w:val="superscript"/>
        </w:rPr>
        <w:t>th</w:t>
      </w:r>
      <w:r>
        <w:t xml:space="preserve"> and continued until January 1, 1852.  The Alki longshoremen worked six days a week taking </w:t>
      </w:r>
      <w:r w:rsidR="000060DD">
        <w:t xml:space="preserve">two out of three </w:t>
      </w:r>
      <w:r w:rsidR="007F5B63">
        <w:t>Sundays, a Saturday and Christmas Eve off and</w:t>
      </w:r>
      <w:r>
        <w:t xml:space="preserve"> w</w:t>
      </w:r>
      <w:r w:rsidR="00F60F73">
        <w:t>orked</w:t>
      </w:r>
      <w:r w:rsidR="001E4DF5">
        <w:t xml:space="preserve"> Christmas and New Year’s D</w:t>
      </w:r>
      <w:r>
        <w:t xml:space="preserve">ay.  </w:t>
      </w:r>
      <w:r w:rsidR="00F276C7">
        <w:t>Workdays were probably on the order of 8 to 8.5 hours each given sunrise and sunset times for the Alki latitude</w:t>
      </w:r>
      <w:r w:rsidR="00AC14A4">
        <w:t xml:space="preserve"> and time of year</w:t>
      </w:r>
      <w:r w:rsidR="00F276C7">
        <w:t>.</w:t>
      </w:r>
      <w:r w:rsidR="002A7629">
        <w:t xml:space="preserve">  The purpose of </w:t>
      </w:r>
      <w:r w:rsidR="00F60F73">
        <w:t xml:space="preserve">Terry’s recording is clear.  </w:t>
      </w:r>
      <w:r w:rsidR="00F60F73">
        <w:lastRenderedPageBreak/>
        <w:t>W</w:t>
      </w:r>
      <w:r w:rsidR="002A7629">
        <w:t>hy Terry made</w:t>
      </w:r>
      <w:r w:rsidR="001E4DF5">
        <w:t xml:space="preserve"> the recording is less clear</w:t>
      </w:r>
      <w:r w:rsidR="002A7629">
        <w:t xml:space="preserve"> but an explanation lies in reasons parallel to his timekeeping.</w:t>
      </w:r>
    </w:p>
    <w:p w:rsidR="00F60F73" w:rsidRDefault="001A6CF3" w:rsidP="002A7629">
      <w:pPr>
        <w:jc w:val="both"/>
      </w:pPr>
      <w:r>
        <w:t xml:space="preserve">By the time </w:t>
      </w:r>
      <w:r w:rsidR="00553A47">
        <w:t xml:space="preserve">of </w:t>
      </w:r>
      <w:r w:rsidR="006F3172">
        <w:t xml:space="preserve">Charles </w:t>
      </w:r>
      <w:r>
        <w:t xml:space="preserve">Terry’s departure from the California gold </w:t>
      </w:r>
      <w:r w:rsidR="00F60F73">
        <w:t xml:space="preserve">mining </w:t>
      </w:r>
      <w:r>
        <w:t>fields he probably had learned that to the fir</w:t>
      </w:r>
      <w:r w:rsidR="002A3129">
        <w:t>st go</w:t>
      </w:r>
      <w:r w:rsidR="00553A47">
        <w:t xml:space="preserve"> the best opportunities </w:t>
      </w:r>
      <w:r>
        <w:t>and that there was more money to be made from mercantile and real estate endeavors than panning for gold.</w:t>
      </w:r>
      <w:r>
        <w:rPr>
          <w:rStyle w:val="FootnoteReference"/>
        </w:rPr>
        <w:footnoteReference w:id="69"/>
      </w:r>
      <w:r>
        <w:t xml:space="preserve"> </w:t>
      </w:r>
      <w:r w:rsidR="00350E33">
        <w:t>Also, g</w:t>
      </w:r>
      <w:r w:rsidR="003947ED">
        <w:t>iven that Charles Terry</w:t>
      </w:r>
      <w:r w:rsidR="00767696">
        <w:t>,</w:t>
      </w:r>
      <w:r w:rsidR="003947ED">
        <w:t xml:space="preserve"> in the ensuing weeks and months</w:t>
      </w:r>
      <w:r w:rsidR="00767696">
        <w:t>,</w:t>
      </w:r>
      <w:r w:rsidR="003947ED">
        <w:t xml:space="preserve"> developed an ongoing business relationship with </w:t>
      </w:r>
      <w:r w:rsidR="00C50F8B">
        <w:t xml:space="preserve">Captain </w:t>
      </w:r>
      <w:r w:rsidR="003947ED">
        <w:t xml:space="preserve">Howard </w:t>
      </w:r>
      <w:r w:rsidR="002A7629">
        <w:t xml:space="preserve">it </w:t>
      </w:r>
      <w:r w:rsidR="003947ED">
        <w:t>is highly probable</w:t>
      </w:r>
      <w:r w:rsidR="002A7629">
        <w:t xml:space="preserve"> that Terry maintained his records for purposes of wage payment, collection of monies due and personal enrichment</w:t>
      </w:r>
      <w:r w:rsidR="003947ED">
        <w:t>.</w:t>
      </w:r>
      <w:r w:rsidR="0098251F">
        <w:t xml:space="preserve">  </w:t>
      </w:r>
      <w:r w:rsidR="006B320B">
        <w:t>The wage rate was never stated.</w:t>
      </w:r>
    </w:p>
    <w:p w:rsidR="00E824BA" w:rsidRDefault="00232D51" w:rsidP="002A7629">
      <w:pPr>
        <w:jc w:val="both"/>
      </w:pPr>
      <w:r>
        <w:t xml:space="preserve">If the endeavor had been a collective </w:t>
      </w:r>
      <w:r w:rsidR="005B13B0">
        <w:t xml:space="preserve">or group </w:t>
      </w:r>
      <w:r w:rsidR="002A3129">
        <w:t>effort, by temperament</w:t>
      </w:r>
      <w:r w:rsidR="001A60D7">
        <w:t>,</w:t>
      </w:r>
      <w:r>
        <w:t xml:space="preserve"> Arthur Denny would have been more inclined to assume record keeping duties. </w:t>
      </w:r>
      <w:r w:rsidR="003F675E">
        <w:t xml:space="preserve"> </w:t>
      </w:r>
      <w:r w:rsidR="00D45027">
        <w:t xml:space="preserve">Denny was the settlement project leader and master.  </w:t>
      </w:r>
      <w:r w:rsidR="00995670">
        <w:t xml:space="preserve">He made the decision to settle on Puget Sound.  </w:t>
      </w:r>
      <w:r w:rsidR="008E7ADC">
        <w:t xml:space="preserve">He would have seen Terry as a newcomer; someone who had been with the immigrant group less than a month.  </w:t>
      </w:r>
      <w:r w:rsidR="003F675E">
        <w:t>Denny</w:t>
      </w:r>
      <w:r w:rsidR="00814F9E">
        <w:t>, in his journal that survives,</w:t>
      </w:r>
      <w:r w:rsidR="004B45E6">
        <w:t xml:space="preserve"> </w:t>
      </w:r>
      <w:r w:rsidR="003F675E">
        <w:t>kept voluminous and detailed record</w:t>
      </w:r>
      <w:r w:rsidR="008D6C4F">
        <w:t>s.  Denny’s journal</w:t>
      </w:r>
      <w:r w:rsidR="000D2DEF">
        <w:t xml:space="preserve"> </w:t>
      </w:r>
      <w:r w:rsidR="003F675E">
        <w:t>begins with his surveyor field notes from his Knox County, Illino</w:t>
      </w:r>
      <w:r w:rsidR="006E75C2">
        <w:t>is work and continues with a dia</w:t>
      </w:r>
      <w:r w:rsidR="003F675E">
        <w:t>ry of times and events crossing the western frontier and August 1851 Portland, Oregon arrival.  At this point the journal concludes, in pencil</w:t>
      </w:r>
      <w:r w:rsidR="005F4C54">
        <w:t>,</w:t>
      </w:r>
      <w:r>
        <w:t xml:space="preserve"> </w:t>
      </w:r>
      <w:r w:rsidR="005F4C54">
        <w:t xml:space="preserve">“distance from the Missouri River </w:t>
      </w:r>
      <w:r w:rsidR="00EA49B4">
        <w:t>to the Da</w:t>
      </w:r>
      <w:r w:rsidR="005F4C54">
        <w:t>lles according to the foregoing journal is 1765 miles the time occupied is 80 1/2 days</w:t>
      </w:r>
      <w:r w:rsidR="00EA49B4">
        <w:t>.</w:t>
      </w:r>
      <w:r w:rsidR="005F4C54">
        <w:t>”</w:t>
      </w:r>
      <w:r w:rsidR="00D45027">
        <w:t xml:space="preserve">  </w:t>
      </w:r>
      <w:r w:rsidR="00734608">
        <w:t xml:space="preserve">The journal </w:t>
      </w:r>
      <w:r w:rsidR="005744AE">
        <w:t xml:space="preserve">begins anew </w:t>
      </w:r>
      <w:r w:rsidR="00734608">
        <w:t>with the en</w:t>
      </w:r>
      <w:r w:rsidR="0037492F">
        <w:t xml:space="preserve">try, in ink; “Received </w:t>
      </w:r>
      <w:r w:rsidR="005744AE">
        <w:t>of David $50.00 to apply, on hau</w:t>
      </w:r>
      <w:r w:rsidR="000D2DEF">
        <w:t>ling of pile” and then continues</w:t>
      </w:r>
      <w:r w:rsidR="005744AE">
        <w:t xml:space="preserve"> “Private act with C</w:t>
      </w:r>
      <w:r w:rsidR="00C11CBB">
        <w:t xml:space="preserve">. Boren” and then sets forth a </w:t>
      </w:r>
      <w:r w:rsidR="005744AE">
        <w:t>page length invoice of 25 items or so totaling “$58.06.”</w:t>
      </w:r>
      <w:r w:rsidR="005744AE">
        <w:rPr>
          <w:rStyle w:val="FootnoteReference"/>
        </w:rPr>
        <w:footnoteReference w:id="70"/>
      </w:r>
      <w:r w:rsidR="00E82C34">
        <w:t xml:space="preserve">  The journal records</w:t>
      </w:r>
      <w:r w:rsidR="00734608">
        <w:t xml:space="preserve"> over the next two years, 1852-53, </w:t>
      </w:r>
      <w:r w:rsidR="00CC5F33">
        <w:t xml:space="preserve">seventy-nine </w:t>
      </w:r>
      <w:r w:rsidR="00E824BA">
        <w:t>p</w:t>
      </w:r>
      <w:r w:rsidR="00CC5F33">
        <w:t>ages of commercial transactions largely composed of the selling and trade of timber and housewares, foodstuffs and other daily necessities of frontier living.</w:t>
      </w:r>
      <w:r w:rsidR="00007CF0">
        <w:t xml:space="preserve">  </w:t>
      </w:r>
      <w:r w:rsidR="008E7ADC">
        <w:t>It is not likely that Denny would have entrusted</w:t>
      </w:r>
      <w:r w:rsidR="001D4DBA">
        <w:t xml:space="preserve"> record keeping duties</w:t>
      </w:r>
      <w:r w:rsidR="001D4DBA" w:rsidRPr="001D4DBA">
        <w:t xml:space="preserve"> </w:t>
      </w:r>
      <w:r w:rsidR="001D4DBA">
        <w:t>of his affairs</w:t>
      </w:r>
      <w:r w:rsidR="001837AE">
        <w:t xml:space="preserve"> </w:t>
      </w:r>
      <w:r w:rsidR="008E7ADC">
        <w:t>to others</w:t>
      </w:r>
      <w:r w:rsidR="001D4DBA">
        <w:t>.</w:t>
      </w:r>
    </w:p>
    <w:p w:rsidR="004401F6" w:rsidRDefault="0098251F" w:rsidP="002A7629">
      <w:pPr>
        <w:jc w:val="both"/>
      </w:pPr>
      <w:r>
        <w:t xml:space="preserve">Arthur Denny’s crediting the group (i.e. “we”) with making the Howard contract </w:t>
      </w:r>
      <w:r w:rsidR="00931AEA">
        <w:t>can be seen as an effort to disguise the Terry leadership role.</w:t>
      </w:r>
      <w:r w:rsidR="00ED4113">
        <w:t xml:space="preserve">  Arthur Denny’s lifetime Seattle status, reputation and w</w:t>
      </w:r>
      <w:r w:rsidR="002C1553">
        <w:t>ealth was premised upon the aura</w:t>
      </w:r>
      <w:r w:rsidR="00ED4113">
        <w:t xml:space="preserve"> of </w:t>
      </w:r>
      <w:r w:rsidR="00C22206">
        <w:t xml:space="preserve">his </w:t>
      </w:r>
      <w:r w:rsidR="00ED4113">
        <w:t>Alki and Seattle settlement leadership.  He had every reason to diminish the leadership role of others</w:t>
      </w:r>
      <w:r w:rsidR="00266FED">
        <w:t xml:space="preserve"> </w:t>
      </w:r>
      <w:r w:rsidR="00AC6C1D">
        <w:t>in comparison</w:t>
      </w:r>
      <w:r w:rsidR="00266FED">
        <w:t xml:space="preserve"> </w:t>
      </w:r>
      <w:r w:rsidR="007B3A2D">
        <w:t>t</w:t>
      </w:r>
      <w:r w:rsidR="00266FED">
        <w:t>o his own</w:t>
      </w:r>
      <w:r w:rsidR="00ED4113">
        <w:t xml:space="preserve">. </w:t>
      </w:r>
      <w:r w:rsidR="00931AEA">
        <w:t xml:space="preserve">  </w:t>
      </w:r>
    </w:p>
    <w:p w:rsidR="00D553A1" w:rsidRDefault="00931AEA" w:rsidP="002A7629">
      <w:pPr>
        <w:jc w:val="both"/>
      </w:pPr>
      <w:r>
        <w:t>If the contract was</w:t>
      </w:r>
      <w:r w:rsidR="00862CF9">
        <w:t xml:space="preserve"> Terry’s venture, </w:t>
      </w:r>
      <w:r w:rsidR="002B4E7E">
        <w:t>its</w:t>
      </w:r>
      <w:r w:rsidR="00862CF9">
        <w:t xml:space="preserve"> fulfillment</w:t>
      </w:r>
      <w:r>
        <w:t xml:space="preserve"> would have served to divide the immigrant group</w:t>
      </w:r>
      <w:r w:rsidR="001E1BB6">
        <w:t>,</w:t>
      </w:r>
      <w:r>
        <w:t xml:space="preserve"> for none of them </w:t>
      </w:r>
      <w:r w:rsidR="001E1BB6">
        <w:t xml:space="preserve">had been </w:t>
      </w:r>
      <w:r>
        <w:t>motivated to cross the continent to take on wage service and a subservient and dependent role.</w:t>
      </w:r>
      <w:r w:rsidR="00CE5464">
        <w:t xml:space="preserve">  </w:t>
      </w:r>
      <w:r w:rsidR="00722118">
        <w:t>But, a</w:t>
      </w:r>
      <w:r w:rsidR="00D74A8D">
        <w:t xml:space="preserve">t this point the allure of immediate income was too good to resist.  </w:t>
      </w:r>
      <w:r w:rsidR="00D45027">
        <w:t>Independence from Terry would soon be asserted.</w:t>
      </w:r>
    </w:p>
    <w:p w:rsidR="00C31D93" w:rsidRDefault="00CE5464" w:rsidP="00763E55">
      <w:pPr>
        <w:jc w:val="both"/>
      </w:pPr>
      <w:r>
        <w:lastRenderedPageBreak/>
        <w:t>Regardless, of the purpose of Charles Terry’s timekeeping</w:t>
      </w:r>
      <w:r w:rsidR="004A1958">
        <w:t xml:space="preserve"> and recording of cargo loadings</w:t>
      </w:r>
      <w:r>
        <w:t xml:space="preserve">, the group quickly learned that the timber </w:t>
      </w:r>
      <w:r w:rsidR="00900B7D">
        <w:t xml:space="preserve">resources </w:t>
      </w:r>
      <w:r>
        <w:t xml:space="preserve">of Puget Sound </w:t>
      </w:r>
      <w:r w:rsidR="00900B7D">
        <w:t xml:space="preserve">when </w:t>
      </w:r>
      <w:r>
        <w:t>turned in</w:t>
      </w:r>
      <w:r w:rsidR="00900B7D">
        <w:t>to</w:t>
      </w:r>
      <w:r>
        <w:t xml:space="preserve"> boards, piles, shingles and spars</w:t>
      </w:r>
      <w:r w:rsidR="004D2264">
        <w:t xml:space="preserve"> would </w:t>
      </w:r>
      <w:r w:rsidR="00900B7D">
        <w:t xml:space="preserve">become a </w:t>
      </w:r>
      <w:r w:rsidR="004D2264">
        <w:t xml:space="preserve">quick and ready </w:t>
      </w:r>
      <w:r w:rsidR="00900B7D">
        <w:t>source of income, barter and cash.  This lesson would not be lost on Puget Sound entrepreneurs and exploiters for the next 100 years.</w:t>
      </w:r>
    </w:p>
    <w:p w:rsidR="00B84D58" w:rsidRDefault="002437AA" w:rsidP="00763E55">
      <w:pPr>
        <w:jc w:val="both"/>
      </w:pPr>
      <w:r>
        <w:t>Once all were minimally housed and some income secured</w:t>
      </w:r>
      <w:r w:rsidR="00AA4D0B">
        <w:t>,</w:t>
      </w:r>
      <w:r>
        <w:t xml:space="preserve"> the immigrant group and its mem</w:t>
      </w:r>
      <w:r w:rsidR="004401F6">
        <w:t>bers could turn to questions of daily</w:t>
      </w:r>
      <w:r>
        <w:t xml:space="preserve"> chores and longer term living arrangements.  Charles Terry had already initiated a mercantile enterprise.  </w:t>
      </w:r>
      <w:r w:rsidR="00122FBC">
        <w:t>I</w:t>
      </w:r>
      <w:r>
        <w:t>n the spirit of lessons learned in the California gol</w:t>
      </w:r>
      <w:r w:rsidR="00766C7C">
        <w:t>d rush fields of being first, Charles Terry</w:t>
      </w:r>
      <w:r>
        <w:t xml:space="preserve"> brought </w:t>
      </w:r>
      <w:r w:rsidR="00766C7C">
        <w:t>with him on the Schooner Exact, a housewares</w:t>
      </w:r>
      <w:r>
        <w:t xml:space="preserve"> inventory</w:t>
      </w:r>
      <w:r w:rsidR="00766C7C">
        <w:t>.</w:t>
      </w:r>
      <w:r w:rsidR="00E151CF">
        <w:t xml:space="preserve">  </w:t>
      </w:r>
      <w:r w:rsidR="00653196">
        <w:t>He made his first sale on November 28, 1851.</w:t>
      </w:r>
      <w:r w:rsidR="00653196">
        <w:rPr>
          <w:rStyle w:val="FootnoteReference"/>
        </w:rPr>
        <w:footnoteReference w:id="71"/>
      </w:r>
      <w:r w:rsidR="00653196">
        <w:t xml:space="preserve">   Charles Terry would </w:t>
      </w:r>
      <w:r w:rsidR="000F3252">
        <w:t>thereafter and on into</w:t>
      </w:r>
      <w:r w:rsidR="00653196">
        <w:t xml:space="preserve"> the Spring ramp up his mercantile endeavor in partnership with Low and Captain Howard of the Brig Leonesa.  Howard would serve the role of importer of food, hardware, supplies, and the all-important whiskey from San Francisco and Terry and Low would advertise their availability and act as retail vendor.  In turn, Captain Howard would purchase or take in trade piles, spars, boards, shingles and other wood products so urgently demanded in the San Francisco market.</w:t>
      </w:r>
      <w:r w:rsidR="008F5934">
        <w:t xml:space="preserve"> </w:t>
      </w:r>
      <w:r w:rsidR="000F3252">
        <w:t xml:space="preserve"> The Denny contingent, absent a goods inventory, could only sit idly by resigned to Charles Terry’s profit seeking sensibilities.  </w:t>
      </w:r>
    </w:p>
    <w:p w:rsidR="00C75BD4" w:rsidRPr="00C75BD4" w:rsidRDefault="00C75BD4" w:rsidP="00763E55">
      <w:pPr>
        <w:jc w:val="both"/>
        <w:rPr>
          <w:b/>
        </w:rPr>
      </w:pPr>
      <w:r w:rsidRPr="00C75BD4">
        <w:rPr>
          <w:b/>
        </w:rPr>
        <w:t>Fresh Water – Needed By All</w:t>
      </w:r>
    </w:p>
    <w:p w:rsidR="001D2A17" w:rsidRDefault="009304BE" w:rsidP="00715C8B">
      <w:pPr>
        <w:jc w:val="both"/>
        <w:rPr>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1D2A17" w:rsidSect="00A10DF1">
          <w:headerReference w:type="even" r:id="rId26"/>
          <w:headerReference w:type="default" r:id="rId27"/>
          <w:footerReference w:type="even" r:id="rId28"/>
          <w:footerReference w:type="default" r:id="rId29"/>
          <w:headerReference w:type="first" r:id="rId30"/>
          <w:footerReference w:type="first" r:id="rId31"/>
          <w:pgSz w:w="12240" w:h="15840"/>
          <w:pgMar w:top="1440" w:right="1440" w:bottom="1440" w:left="1440" w:header="720" w:footer="720" w:gutter="0"/>
          <w:cols w:space="720"/>
          <w:docGrid w:linePitch="360"/>
        </w:sectPr>
      </w:pPr>
      <w:r>
        <w:t xml:space="preserve">Twenty years earlier William Tolmie identified a critical work task – </w:t>
      </w:r>
      <w:r w:rsidR="000C68E5">
        <w:t>secure</w:t>
      </w:r>
      <w:r>
        <w:t xml:space="preserve"> a fresh water supply and mak</w:t>
      </w:r>
      <w:r w:rsidR="00C77044">
        <w:t>e</w:t>
      </w:r>
      <w:r>
        <w:t xml:space="preserve"> it </w:t>
      </w:r>
      <w:r w:rsidR="0033556A">
        <w:t xml:space="preserve">readily </w:t>
      </w:r>
      <w:r>
        <w:t xml:space="preserve">available.  No records exist indicating how </w:t>
      </w:r>
      <w:r w:rsidR="00CF00DE">
        <w:t>the immigrant group secured fresh water</w:t>
      </w:r>
      <w:r>
        <w:t xml:space="preserve"> in the winter and spring of 1851-1852.  C</w:t>
      </w:r>
      <w:r w:rsidR="00A10DF1">
        <w:t>o</w:t>
      </w:r>
      <w:r w:rsidR="0086085F">
        <w:t xml:space="preserve">astal </w:t>
      </w:r>
      <w:r w:rsidR="009B22DE">
        <w:t>survey mapping (see Map 11 below</w:t>
      </w:r>
      <w:r w:rsidR="00DB19DA">
        <w:t>) i</w:t>
      </w:r>
      <w:r>
        <w:t xml:space="preserve">ndicates that the immigrant group and those who joined shortly thereafter were located a few dozen yards from Alki Point </w:t>
      </w:r>
      <w:r w:rsidR="003C2133">
        <w:t xml:space="preserve">and </w:t>
      </w:r>
      <w:r>
        <w:t xml:space="preserve">spread </w:t>
      </w:r>
      <w:r w:rsidR="0086085F">
        <w:t xml:space="preserve">toward the east </w:t>
      </w:r>
      <w:r>
        <w:t>along</w:t>
      </w:r>
      <w:r w:rsidR="006146A9">
        <w:t xml:space="preserve"> the</w:t>
      </w:r>
      <w:r w:rsidR="006401A1">
        <w:t xml:space="preserve"> beach shore </w:t>
      </w:r>
      <w:r w:rsidR="00DB19DA">
        <w:t xml:space="preserve">removed from the nearest </w:t>
      </w:r>
      <w:r w:rsidR="0027183D">
        <w:t xml:space="preserve">free flowing </w:t>
      </w:r>
      <w:r w:rsidR="00DB19DA">
        <w:t>fresh water site.</w:t>
      </w:r>
      <w:r>
        <w:t xml:space="preserve">  As Tolmie indicated fresh water was available further east a half-mile distant but in </w:t>
      </w:r>
      <w:r w:rsidR="006401A1">
        <w:t>reality,</w:t>
      </w:r>
      <w:r>
        <w:t xml:space="preserve"> it was </w:t>
      </w:r>
      <w:r w:rsidR="006401A1">
        <w:t xml:space="preserve">somewhat more than </w:t>
      </w:r>
      <w:r w:rsidR="003269A0">
        <w:t>that</w:t>
      </w:r>
      <w:r>
        <w:t xml:space="preserve"> from the Alki settlement</w:t>
      </w:r>
      <w:r w:rsidR="00D03C6E">
        <w:t xml:space="preserve"> (see Map 8 below)</w:t>
      </w:r>
      <w:r>
        <w:t>.</w:t>
      </w:r>
      <w:r w:rsidR="00734F80">
        <w:t xml:space="preserve"> </w:t>
      </w:r>
      <w:r w:rsidR="0053175E">
        <w:t xml:space="preserve"> </w:t>
      </w:r>
      <w:r w:rsidR="00C75BD4">
        <w:t xml:space="preserve">In 1862 the General Land Office surveyed the Alki area and the Duwamish Peninsula.  In the course of that survey they noted free flowing fresh water sources.  </w:t>
      </w:r>
      <w:r w:rsidR="006401A1">
        <w:t>T</w:t>
      </w:r>
      <w:r w:rsidR="009B22DE">
        <w:t>hose sources are noted on Map 8</w:t>
      </w:r>
      <w:r w:rsidR="00C75BD4">
        <w:t xml:space="preserve"> below relative to the Alki Point settlement.</w:t>
      </w:r>
      <w:r w:rsidR="00715C8B">
        <w:rPr>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A10DF1" w:rsidRPr="001D2A17" w:rsidRDefault="00A10DF1" w:rsidP="001D2A17">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D2A1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Map </w:t>
      </w:r>
      <w:r w:rsidR="00B84D58">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Pr="001D2A1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General Land Office Survey 1862</w:t>
      </w:r>
    </w:p>
    <w:p w:rsidR="00A10DF1" w:rsidRDefault="00A10DF1" w:rsidP="00715C8B">
      <w:pPr>
        <w:keepNext/>
      </w:pPr>
      <w:r>
        <w:rPr>
          <w:noProof/>
        </w:rPr>
        <w:drawing>
          <wp:inline distT="0" distB="0" distL="0" distR="0">
            <wp:extent cx="6301105" cy="6652097"/>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eneral_Land_Office_Survey_1862_FreeFlowing_Fresh_Water_Sources.png"/>
                    <pic:cNvPicPr/>
                  </pic:nvPicPr>
                  <pic:blipFill rotWithShape="1">
                    <a:blip r:embed="rId32">
                      <a:extLst>
                        <a:ext uri="{28A0092B-C50C-407E-A947-70E740481C1C}">
                          <a14:useLocalDpi xmlns:a14="http://schemas.microsoft.com/office/drawing/2010/main" val="0"/>
                        </a:ext>
                      </a:extLst>
                    </a:blip>
                    <a:srcRect l="18634" t="7388" r="26906" b="20900"/>
                    <a:stretch/>
                  </pic:blipFill>
                  <pic:spPr bwMode="auto">
                    <a:xfrm>
                      <a:off x="0" y="0"/>
                      <a:ext cx="6304752" cy="6655947"/>
                    </a:xfrm>
                    <a:prstGeom prst="rect">
                      <a:avLst/>
                    </a:prstGeom>
                    <a:ln>
                      <a:noFill/>
                    </a:ln>
                    <a:extLst>
                      <a:ext uri="{53640926-AAD7-44D8-BBD7-CCE9431645EC}">
                        <a14:shadowObscured xmlns:a14="http://schemas.microsoft.com/office/drawing/2010/main"/>
                      </a:ext>
                    </a:extLst>
                  </pic:spPr>
                </pic:pic>
              </a:graphicData>
            </a:graphic>
          </wp:inline>
        </w:drawing>
      </w:r>
    </w:p>
    <w:p w:rsidR="00D84134" w:rsidRDefault="00A10DF1" w:rsidP="00A10DF1">
      <w:pPr>
        <w:pStyle w:val="Caption"/>
        <w:spacing w:after="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From:  </w:t>
      </w:r>
      <w:r w:rsidR="00C74F2D">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 S. Department of Interior, </w:t>
      </w:r>
      <w:r w:rsidRPr="00A10DF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Bureau of Land Management</w:t>
      </w:r>
      <w:r w:rsidR="00C74F2D">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General Land Office Records</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access</w:t>
      </w:r>
      <w:r w:rsidR="00D84134">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ed </w:t>
      </w:r>
      <w:hyperlink r:id="rId33" w:anchor="surveyDetailsTabIndex=1" w:history="1">
        <w:r w:rsidR="00D84134" w:rsidRPr="00924A26">
          <w:rPr>
            <w:rStyle w:val="Hyperlink"/>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https://glorecords.blm.gov/details/survey/default.aspx?dm_id=322319&amp;sid=anersvfv.2kq#surveyDetailsTabIndex=1</w:t>
        </w:r>
      </w:hyperlink>
    </w:p>
    <w:p w:rsidR="00A10DF1" w:rsidRPr="00A10DF1" w:rsidRDefault="00D84134" w:rsidP="00A10DF1">
      <w:pPr>
        <w:pStyle w:val="Caption"/>
        <w:spacing w:after="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on September 10, 2016 (Township 24 N, Range 3E, Williamette Meriden). </w:t>
      </w:r>
      <w:r w:rsidR="00A10DF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Annotations by author.</w:t>
      </w:r>
    </w:p>
    <w:p w:rsidR="001D2A17" w:rsidRDefault="001D2A17">
      <w:pPr>
        <w:sectPr w:rsidR="001D2A17" w:rsidSect="00715C8B">
          <w:pgSz w:w="12240" w:h="15840"/>
          <w:pgMar w:top="1440" w:right="1440" w:bottom="1440" w:left="1440" w:header="720" w:footer="720" w:gutter="0"/>
          <w:cols w:space="720"/>
          <w:docGrid w:linePitch="360"/>
        </w:sectPr>
      </w:pPr>
    </w:p>
    <w:p w:rsidR="000C1F3D" w:rsidRDefault="00094950" w:rsidP="00763E55">
      <w:pPr>
        <w:jc w:val="both"/>
      </w:pPr>
      <w:r>
        <w:lastRenderedPageBreak/>
        <w:t>T</w:t>
      </w:r>
      <w:r w:rsidR="0053175E">
        <w:t>he group would have to arrange for water transportation</w:t>
      </w:r>
      <w:r w:rsidR="00C75BD4">
        <w:t xml:space="preserve"> and storage</w:t>
      </w:r>
      <w:r>
        <w:t xml:space="preserve"> on a regular basis</w:t>
      </w:r>
      <w:r w:rsidR="00B14B27">
        <w:t xml:space="preserve">, as well as making provision for </w:t>
      </w:r>
      <w:r w:rsidR="0053175E">
        <w:t>cattle herd</w:t>
      </w:r>
      <w:r w:rsidR="00B14B27">
        <w:t xml:space="preserve"> watering</w:t>
      </w:r>
      <w:r w:rsidR="0053175E">
        <w:t>.</w:t>
      </w:r>
      <w:r w:rsidR="00C75BD4">
        <w:t xml:space="preserve">  </w:t>
      </w:r>
      <w:r w:rsidR="004A1CBD">
        <w:t xml:space="preserve">The </w:t>
      </w:r>
      <w:r w:rsidR="00A95B87">
        <w:t xml:space="preserve">Arthur </w:t>
      </w:r>
      <w:r w:rsidR="004A1CBD">
        <w:t>Denny e</w:t>
      </w:r>
      <w:r w:rsidR="00C75BD4">
        <w:t>arly</w:t>
      </w:r>
      <w:r w:rsidR="00FE098F">
        <w:t xml:space="preserve"> account</w:t>
      </w:r>
      <w:r w:rsidR="004A1CBD">
        <w:t xml:space="preserve"> </w:t>
      </w:r>
      <w:r w:rsidR="00FA43E1">
        <w:t>do</w:t>
      </w:r>
      <w:r w:rsidR="004A1CBD">
        <w:t>es</w:t>
      </w:r>
      <w:r w:rsidR="00FA43E1">
        <w:t xml:space="preserve"> not </w:t>
      </w:r>
      <w:r w:rsidR="003C2133">
        <w:t xml:space="preserve">address </w:t>
      </w:r>
      <w:r w:rsidR="00FE098F">
        <w:t xml:space="preserve">this </w:t>
      </w:r>
      <w:r w:rsidR="00FA43E1">
        <w:t xml:space="preserve">issue </w:t>
      </w:r>
      <w:r w:rsidR="001A7711">
        <w:t>n</w:t>
      </w:r>
      <w:r w:rsidR="00FA43E1">
        <w:t xml:space="preserve">or alternatives </w:t>
      </w:r>
      <w:r w:rsidR="00FE098F">
        <w:t xml:space="preserve">undertaken </w:t>
      </w:r>
      <w:r w:rsidR="00FA43E1">
        <w:t>(i.e.</w:t>
      </w:r>
      <w:r w:rsidR="00902D88">
        <w:t>,</w:t>
      </w:r>
      <w:r w:rsidR="00FA43E1">
        <w:t xml:space="preserve"> well drilling</w:t>
      </w:r>
      <w:r w:rsidR="00C75BD4">
        <w:t xml:space="preserve"> or rain collection</w:t>
      </w:r>
      <w:r w:rsidR="00FA43E1">
        <w:t xml:space="preserve">) </w:t>
      </w:r>
      <w:r w:rsidR="00FE098F">
        <w:t>to the transportation of water to the settlement</w:t>
      </w:r>
      <w:r w:rsidR="00FA43E1">
        <w:t xml:space="preserve">.  </w:t>
      </w:r>
      <w:r w:rsidR="000C1F3D">
        <w:t>Well drilling would have been a major</w:t>
      </w:r>
      <w:r w:rsidR="007A6F9C">
        <w:t xml:space="preserve"> undertaking and </w:t>
      </w:r>
      <w:r w:rsidR="00A95B87">
        <w:t>certainly would</w:t>
      </w:r>
      <w:r w:rsidR="007A6F9C">
        <w:t xml:space="preserve"> have been </w:t>
      </w:r>
      <w:r w:rsidR="00A95B87">
        <w:t>a</w:t>
      </w:r>
      <w:r w:rsidR="00876659">
        <w:t xml:space="preserve"> noteworthy effort</w:t>
      </w:r>
      <w:r w:rsidR="007A6F9C">
        <w:t>.</w:t>
      </w:r>
      <w:r w:rsidR="007A6F9C">
        <w:rPr>
          <w:rStyle w:val="FootnoteReference"/>
        </w:rPr>
        <w:footnoteReference w:id="72"/>
      </w:r>
      <w:r w:rsidR="000C1F3D">
        <w:t xml:space="preserve">  The location of the well would have </w:t>
      </w:r>
      <w:r w:rsidR="000A680E">
        <w:t xml:space="preserve">to </w:t>
      </w:r>
      <w:r w:rsidR="000C1F3D">
        <w:t xml:space="preserve">avoid salt water intrusion. </w:t>
      </w:r>
      <w:r w:rsidR="00912A66">
        <w:t>This indicates</w:t>
      </w:r>
      <w:r w:rsidR="000C1F3D">
        <w:t xml:space="preserve"> a location off the beach shoreline and toward slightly higher ground to the south and east. </w:t>
      </w:r>
      <w:r w:rsidR="0092687C">
        <w:t xml:space="preserve">  The absence of a report about such a major undertaking as well drilling indicates </w:t>
      </w:r>
      <w:r w:rsidR="00E01014">
        <w:t xml:space="preserve">a high probability </w:t>
      </w:r>
      <w:r w:rsidR="0092687C">
        <w:t>that no well drilling effort</w:t>
      </w:r>
      <w:r w:rsidR="00B84D58">
        <w:t>,</w:t>
      </w:r>
      <w:r w:rsidR="0092687C">
        <w:t xml:space="preserve"> in these early days</w:t>
      </w:r>
      <w:r w:rsidR="00B84D58">
        <w:t>,</w:t>
      </w:r>
      <w:r w:rsidR="0092687C">
        <w:t xml:space="preserve"> was undertaken.</w:t>
      </w:r>
    </w:p>
    <w:p w:rsidR="00CC1352" w:rsidRDefault="00FA43E1" w:rsidP="00763E55">
      <w:pPr>
        <w:jc w:val="both"/>
      </w:pPr>
      <w:r>
        <w:t>W</w:t>
      </w:r>
      <w:r w:rsidR="00FE098F">
        <w:t>ater provision was more than likely a collective and communal ef</w:t>
      </w:r>
      <w:r>
        <w:t xml:space="preserve">fort.  Everyone had a </w:t>
      </w:r>
      <w:r w:rsidR="00FE098F">
        <w:t>water</w:t>
      </w:r>
      <w:r>
        <w:t xml:space="preserve"> need</w:t>
      </w:r>
      <w:r w:rsidR="00FE098F">
        <w:t>.  It was better to share the b</w:t>
      </w:r>
      <w:r w:rsidR="006069E7">
        <w:t xml:space="preserve">urden </w:t>
      </w:r>
      <w:r w:rsidR="00F24E17">
        <w:t xml:space="preserve">of </w:t>
      </w:r>
      <w:r w:rsidR="0092687C">
        <w:t xml:space="preserve">water transportation </w:t>
      </w:r>
      <w:r w:rsidR="006069E7">
        <w:t xml:space="preserve">rather than duplicate </w:t>
      </w:r>
      <w:r w:rsidR="00D36422">
        <w:t xml:space="preserve">effort.  In </w:t>
      </w:r>
      <w:r w:rsidR="00FE098F">
        <w:t>short order</w:t>
      </w:r>
      <w:r w:rsidR="005E6BF5">
        <w:t>,</w:t>
      </w:r>
      <w:r w:rsidR="00FE098F">
        <w:t xml:space="preserve"> the issue of an adequate fresh water supply would </w:t>
      </w:r>
      <w:r w:rsidR="002B2606">
        <w:t>make or break</w:t>
      </w:r>
      <w:r w:rsidR="00FE098F">
        <w:t xml:space="preserve"> Alki’s future.</w:t>
      </w:r>
    </w:p>
    <w:p w:rsidR="00CC1352" w:rsidRPr="00EE69CE" w:rsidRDefault="00EE69CE" w:rsidP="00763E55">
      <w:pPr>
        <w:jc w:val="both"/>
        <w:rPr>
          <w:b/>
        </w:rPr>
      </w:pPr>
      <w:r w:rsidRPr="00EE69CE">
        <w:rPr>
          <w:b/>
        </w:rPr>
        <w:t>Relationships with the Sovereign Native American Nation</w:t>
      </w:r>
    </w:p>
    <w:p w:rsidR="00F24E17" w:rsidRDefault="00E20EA3" w:rsidP="00763E55">
      <w:pPr>
        <w:jc w:val="both"/>
      </w:pPr>
      <w:r>
        <w:t>T</w:t>
      </w:r>
      <w:r w:rsidR="001A7711">
        <w:t>he immigrant group</w:t>
      </w:r>
      <w:r w:rsidR="00222CE5">
        <w:t xml:space="preserve"> did not </w:t>
      </w:r>
      <w:r w:rsidR="001A7711">
        <w:t>perceive</w:t>
      </w:r>
      <w:r w:rsidR="00222CE5">
        <w:t xml:space="preserve"> as if they </w:t>
      </w:r>
      <w:r>
        <w:t xml:space="preserve">had </w:t>
      </w:r>
      <w:r w:rsidR="00EE69CE">
        <w:t xml:space="preserve">invaded the </w:t>
      </w:r>
      <w:r w:rsidR="0080166C">
        <w:t xml:space="preserve">territory of a sovereign nation </w:t>
      </w:r>
      <w:r>
        <w:t xml:space="preserve">but </w:t>
      </w:r>
      <w:r w:rsidR="0080166C">
        <w:t>they behaved as</w:t>
      </w:r>
      <w:r>
        <w:t xml:space="preserve"> </w:t>
      </w:r>
      <w:r w:rsidR="006B5377">
        <w:t>an occupying force</w:t>
      </w:r>
      <w:r>
        <w:t>.</w:t>
      </w:r>
      <w:r w:rsidR="00EE69CE">
        <w:t xml:space="preserve">  </w:t>
      </w:r>
      <w:r w:rsidR="0072094B">
        <w:t>They expropriated</w:t>
      </w:r>
      <w:r w:rsidR="007C1E23">
        <w:t xml:space="preserve"> the land and used its resources without asking.  </w:t>
      </w:r>
      <w:r w:rsidR="00EE69CE">
        <w:t xml:space="preserve">The </w:t>
      </w:r>
      <w:r w:rsidR="003C1762">
        <w:t xml:space="preserve">Duwamish </w:t>
      </w:r>
      <w:r w:rsidR="00EE69CE">
        <w:t>Native Americans</w:t>
      </w:r>
      <w:r w:rsidR="003C1762">
        <w:t>,</w:t>
      </w:r>
      <w:r w:rsidR="00EE69CE">
        <w:t xml:space="preserve"> who ha</w:t>
      </w:r>
      <w:r w:rsidR="001B6FC6">
        <w:t xml:space="preserve">d been living on and around </w:t>
      </w:r>
      <w:r w:rsidR="0072094B">
        <w:t xml:space="preserve">Alki, </w:t>
      </w:r>
      <w:r w:rsidR="00EE69CE">
        <w:t xml:space="preserve">Duwamish Peninsula, </w:t>
      </w:r>
      <w:r w:rsidR="0080166C">
        <w:t xml:space="preserve">Duwamish </w:t>
      </w:r>
      <w:r w:rsidR="008539D7">
        <w:t>River and Ellio</w:t>
      </w:r>
      <w:r w:rsidR="00EE69CE">
        <w:t>tt Bay</w:t>
      </w:r>
      <w:r w:rsidR="003C1762">
        <w:t>,</w:t>
      </w:r>
      <w:r w:rsidR="00EE69CE">
        <w:t xml:space="preserve"> had been doing so for 10,000 years.  </w:t>
      </w:r>
    </w:p>
    <w:p w:rsidR="00E51940" w:rsidRDefault="00E34E4A" w:rsidP="00763E55">
      <w:pPr>
        <w:jc w:val="both"/>
      </w:pPr>
      <w:r>
        <w:t xml:space="preserve">It was the </w:t>
      </w:r>
      <w:r w:rsidR="00EE69CE">
        <w:t>domain</w:t>
      </w:r>
      <w:r>
        <w:t xml:space="preserve"> of the Duwamish</w:t>
      </w:r>
      <w:r w:rsidR="00805AEE">
        <w:t>,</w:t>
      </w:r>
      <w:r w:rsidR="00EE69CE">
        <w:t xml:space="preserve"> even by the standards of the Eur</w:t>
      </w:r>
      <w:r w:rsidR="00660494">
        <w:t xml:space="preserve">opean doctrine </w:t>
      </w:r>
      <w:r w:rsidR="00ED2985">
        <w:t xml:space="preserve">of discovery, holding aside the requirement that to achieve </w:t>
      </w:r>
      <w:r w:rsidR="006F4C53">
        <w:t>the</w:t>
      </w:r>
      <w:r w:rsidR="0058572D">
        <w:t>ir</w:t>
      </w:r>
      <w:r w:rsidR="006F4C53">
        <w:t xml:space="preserve"> domain, by discovery, </w:t>
      </w:r>
      <w:r w:rsidR="00ED2985">
        <w:t>they had to be subjects of a European Christian monarch.</w:t>
      </w:r>
      <w:r w:rsidR="00222CE5">
        <w:t xml:space="preserve">  </w:t>
      </w:r>
      <w:r w:rsidR="00E054FC">
        <w:t>This requirement would be a hard bar to cross given that the Native Americans had first discovered the land in questio</w:t>
      </w:r>
      <w:r w:rsidR="00B0387A">
        <w:t xml:space="preserve">n 8,000 years before </w:t>
      </w:r>
      <w:r w:rsidR="00E054FC">
        <w:t>the founding of Christianity</w:t>
      </w:r>
      <w:r w:rsidR="002E6B13">
        <w:t xml:space="preserve"> or</w:t>
      </w:r>
      <w:r w:rsidR="00EB1708">
        <w:t xml:space="preserve"> any of the </w:t>
      </w:r>
      <w:r w:rsidR="00F65D22">
        <w:t>ruling European monarchs</w:t>
      </w:r>
      <w:r w:rsidR="00E054FC">
        <w:t xml:space="preserve">. </w:t>
      </w:r>
      <w:r w:rsidR="00B542E1">
        <w:t xml:space="preserve"> </w:t>
      </w:r>
      <w:r w:rsidR="00E054FC">
        <w:t>The immigrant group was unconcerned with such matters.</w:t>
      </w:r>
      <w:r w:rsidR="00B0387A" w:rsidRPr="00B0387A">
        <w:rPr>
          <w:rStyle w:val="FootnoteReference"/>
        </w:rPr>
        <w:t xml:space="preserve"> </w:t>
      </w:r>
      <w:r w:rsidR="00B0387A">
        <w:rPr>
          <w:rStyle w:val="FootnoteReference"/>
        </w:rPr>
        <w:footnoteReference w:id="73"/>
      </w:r>
    </w:p>
    <w:p w:rsidR="009E64E7" w:rsidRDefault="00E51940" w:rsidP="00763E55">
      <w:pPr>
        <w:jc w:val="both"/>
      </w:pPr>
      <w:r>
        <w:t>Under color of the Oregon Donation Land Claim Act of 1850, the immigrant gr</w:t>
      </w:r>
      <w:r w:rsidR="002F00EE">
        <w:t xml:space="preserve">oup </w:t>
      </w:r>
      <w:r>
        <w:t>assert</w:t>
      </w:r>
      <w:r w:rsidR="00760E3B">
        <w:t>ed</w:t>
      </w:r>
      <w:r>
        <w:t xml:space="preserve"> Alki </w:t>
      </w:r>
      <w:r w:rsidR="003F6F90">
        <w:t xml:space="preserve">land ownership and </w:t>
      </w:r>
      <w:r>
        <w:t xml:space="preserve">rights.  This same Act enabled similar takings across the Oregon Territory and would become, in time, </w:t>
      </w:r>
      <w:r w:rsidR="00B52F29">
        <w:t>a source of frontier anxiety</w:t>
      </w:r>
      <w:r w:rsidR="00574FF7">
        <w:t xml:space="preserve"> until good title</w:t>
      </w:r>
      <w:r w:rsidR="00B94CD3">
        <w:t xml:space="preserve"> was delivered by the United States Government</w:t>
      </w:r>
      <w:r w:rsidR="00974C6B">
        <w:t>.</w:t>
      </w:r>
      <w:r w:rsidR="00B0387A" w:rsidRPr="00B0387A">
        <w:rPr>
          <w:rStyle w:val="FootnoteReference"/>
        </w:rPr>
        <w:t xml:space="preserve"> </w:t>
      </w:r>
      <w:r w:rsidR="00B0387A">
        <w:rPr>
          <w:rStyle w:val="FootnoteReference"/>
        </w:rPr>
        <w:footnoteReference w:id="74"/>
      </w:r>
      <w:r w:rsidR="00B0387A">
        <w:t xml:space="preserve"> </w:t>
      </w:r>
      <w:r w:rsidR="00974C6B">
        <w:t xml:space="preserve"> </w:t>
      </w:r>
      <w:r w:rsidR="00DF0B37">
        <w:t>The abilit</w:t>
      </w:r>
      <w:r w:rsidR="008D7B2D">
        <w:t xml:space="preserve">y of the government to deliver </w:t>
      </w:r>
      <w:r w:rsidR="00DF0B37">
        <w:t xml:space="preserve">good </w:t>
      </w:r>
      <w:r w:rsidR="008D7B2D">
        <w:t>land title</w:t>
      </w:r>
      <w:r w:rsidR="00DF0B37">
        <w:t xml:space="preserve"> was a legal fiction invented by </w:t>
      </w:r>
      <w:r w:rsidR="007A1EFD">
        <w:t xml:space="preserve">United States Supreme Court </w:t>
      </w:r>
      <w:r w:rsidR="00DF0B37">
        <w:t>Chief Justice John Marshall to enrich himself, his family and friends and hundreds of western land speculators</w:t>
      </w:r>
      <w:r w:rsidR="003148D7">
        <w:t>, including the Alki immigrant group</w:t>
      </w:r>
      <w:r w:rsidR="00DF0B37">
        <w:t>.</w:t>
      </w:r>
      <w:r w:rsidR="00DF0B37">
        <w:rPr>
          <w:rStyle w:val="FootnoteReference"/>
        </w:rPr>
        <w:footnoteReference w:id="75"/>
      </w:r>
      <w:r w:rsidR="00DF0B37">
        <w:t xml:space="preserve">  </w:t>
      </w:r>
    </w:p>
    <w:p w:rsidR="00981C8C" w:rsidRDefault="00542030" w:rsidP="00981C8C">
      <w:pPr>
        <w:spacing w:after="0"/>
        <w:jc w:val="both"/>
      </w:pPr>
      <w:r>
        <w:lastRenderedPageBreak/>
        <w:t>Though there was friction, t</w:t>
      </w:r>
      <w:r w:rsidR="00974C6B">
        <w:t xml:space="preserve">he relationship between immigrant and Native American, </w:t>
      </w:r>
      <w:r w:rsidR="00EB3A4E">
        <w:t xml:space="preserve">in the Puget Sound region, </w:t>
      </w:r>
      <w:r w:rsidR="00974C6B">
        <w:t>previously, had been based upon mutually beneficial tra</w:t>
      </w:r>
      <w:r w:rsidR="00935AE2">
        <w:t>de.  This trade took place</w:t>
      </w:r>
      <w:r w:rsidR="00974C6B">
        <w:t xml:space="preserve"> largely under the Hudson Bay Company’s banner.  </w:t>
      </w:r>
      <w:r w:rsidR="00E76514">
        <w:t xml:space="preserve">Once the issue of land </w:t>
      </w:r>
      <w:r w:rsidR="00020D40">
        <w:t xml:space="preserve">ownership </w:t>
      </w:r>
      <w:r w:rsidR="00E76514">
        <w:t xml:space="preserve">and </w:t>
      </w:r>
      <w:r w:rsidR="007F6C76">
        <w:t xml:space="preserve">rights to </w:t>
      </w:r>
      <w:r w:rsidR="00020D40">
        <w:t xml:space="preserve">land </w:t>
      </w:r>
      <w:r w:rsidR="007F6C76">
        <w:t>use</w:t>
      </w:r>
      <w:r w:rsidR="00974C6B">
        <w:t xml:space="preserve"> entered the picture</w:t>
      </w:r>
      <w:r w:rsidR="00935AE2">
        <w:t>,</w:t>
      </w:r>
      <w:r w:rsidR="00974C6B">
        <w:t xml:space="preserve"> the nature of the relationship between immigrant</w:t>
      </w:r>
      <w:r w:rsidR="009150EE">
        <w:t>s</w:t>
      </w:r>
      <w:r w:rsidR="00974C6B">
        <w:t xml:space="preserve"> and Native American</w:t>
      </w:r>
      <w:r w:rsidR="009150EE">
        <w:t>s</w:t>
      </w:r>
      <w:r w:rsidR="00974C6B">
        <w:t xml:space="preserve"> changed. </w:t>
      </w:r>
      <w:r w:rsidR="008F5A6C">
        <w:t xml:space="preserve">There would be a host of cultural, social, political and economic </w:t>
      </w:r>
      <w:r w:rsidR="008F5A6C" w:rsidRPr="00981C8C">
        <w:t>misunderstandings.</w:t>
      </w:r>
      <w:r w:rsidR="008A789D" w:rsidRPr="00981C8C">
        <w:rPr>
          <w:rStyle w:val="FootnoteReference"/>
        </w:rPr>
        <w:footnoteReference w:id="76"/>
      </w:r>
      <w:r w:rsidR="00B94CD3" w:rsidRPr="00981C8C">
        <w:t xml:space="preserve">  </w:t>
      </w:r>
      <w:r w:rsidR="00981C8C">
        <w:t xml:space="preserve">Several years into the future </w:t>
      </w:r>
      <w:r w:rsidR="00981C8C" w:rsidRPr="00981C8C">
        <w:t xml:space="preserve">the relationship </w:t>
      </w:r>
      <w:r w:rsidR="00981C8C">
        <w:t>would deteriorate</w:t>
      </w:r>
      <w:r w:rsidR="00981C8C" w:rsidRPr="00981C8C">
        <w:t xml:space="preserve"> to the point of armed conflict.</w:t>
      </w:r>
      <w:r w:rsidR="00981C8C">
        <w:t xml:space="preserve">  In the moment, </w:t>
      </w:r>
      <w:r w:rsidR="003122DF">
        <w:t xml:space="preserve">the </w:t>
      </w:r>
      <w:r w:rsidR="003F6347">
        <w:t>Alki</w:t>
      </w:r>
      <w:r w:rsidR="003122DF">
        <w:t xml:space="preserve"> settlement process </w:t>
      </w:r>
      <w:r w:rsidR="00B94CD3" w:rsidRPr="00981C8C">
        <w:t>present</w:t>
      </w:r>
      <w:r w:rsidR="00C90590">
        <w:t>ed</w:t>
      </w:r>
      <w:r w:rsidR="00B94CD3" w:rsidRPr="00981C8C">
        <w:t xml:space="preserve"> an early cultural misunderstanding</w:t>
      </w:r>
      <w:r w:rsidR="008F5A6C" w:rsidRPr="00981C8C">
        <w:t xml:space="preserve">. </w:t>
      </w:r>
    </w:p>
    <w:p w:rsidR="00CD692E" w:rsidRPr="00981C8C" w:rsidRDefault="008F5A6C" w:rsidP="00981C8C">
      <w:pPr>
        <w:spacing w:after="0"/>
        <w:jc w:val="both"/>
      </w:pPr>
      <w:r w:rsidRPr="00981C8C">
        <w:t xml:space="preserve"> </w:t>
      </w:r>
    </w:p>
    <w:p w:rsidR="006E21A7" w:rsidRDefault="009F05FA" w:rsidP="00763E55">
      <w:pPr>
        <w:jc w:val="both"/>
      </w:pPr>
      <w:r>
        <w:t>Almost from the beginning the immigrant group came into close contact with Native Americans.</w:t>
      </w:r>
      <w:r w:rsidR="00FE041A">
        <w:t xml:space="preserve">  Like hundreds of others, the immigrants were hesitant and fearful.  In his </w:t>
      </w:r>
      <w:r w:rsidR="00FE041A" w:rsidRPr="00B94CD3">
        <w:rPr>
          <w:u w:val="single"/>
        </w:rPr>
        <w:t>Pioneer Days on Puget Sound</w:t>
      </w:r>
      <w:r w:rsidR="00FE041A">
        <w:t>, Arthur Denny wrote of the immigrants’ early encounter with Native Americans:</w:t>
      </w:r>
    </w:p>
    <w:p w:rsidR="00EE69CE" w:rsidRDefault="00FE041A" w:rsidP="00052583">
      <w:pPr>
        <w:spacing w:after="0"/>
        <w:ind w:left="720"/>
        <w:jc w:val="both"/>
      </w:pPr>
      <w:r>
        <w:t xml:space="preserve">“Alki Point had not been a general camping place for the Indians, but soon after we landed and began clearing the ground for our buildings they commenced to congregate, and continued coming until we had </w:t>
      </w:r>
      <w:r w:rsidRPr="000028C6">
        <w:rPr>
          <w:b/>
        </w:rPr>
        <w:t>over a thousand</w:t>
      </w:r>
      <w:r w:rsidR="00052583">
        <w:t xml:space="preserve"> in our midst, and most of them remained all winter.  Some of them built their houses very near to ours, even on the ground we had cleared, and although they seemed very friendly toward us we did not feel safe in objecting to their building thus near to us for fear of offending them, and it was very noticeable that they regarded their proximity to us as a pr</w:t>
      </w:r>
      <w:r w:rsidR="000028C6">
        <w:t>otections against other Indians (</w:t>
      </w:r>
      <w:r w:rsidR="000028C6" w:rsidRPr="000028C6">
        <w:rPr>
          <w:sz w:val="20"/>
          <w:szCs w:val="20"/>
        </w:rPr>
        <w:t>emphasis added</w:t>
      </w:r>
      <w:r w:rsidR="000028C6">
        <w:t>).</w:t>
      </w:r>
      <w:r w:rsidR="00052583">
        <w:t>”</w:t>
      </w:r>
      <w:r w:rsidR="00052583">
        <w:rPr>
          <w:rStyle w:val="FootnoteReference"/>
        </w:rPr>
        <w:footnoteReference w:id="77"/>
      </w:r>
    </w:p>
    <w:p w:rsidR="00052583" w:rsidRDefault="00052583" w:rsidP="00052583">
      <w:pPr>
        <w:spacing w:after="0"/>
        <w:jc w:val="both"/>
      </w:pPr>
    </w:p>
    <w:p w:rsidR="003557B8" w:rsidRDefault="00653B68" w:rsidP="00052583">
      <w:pPr>
        <w:spacing w:after="0"/>
        <w:jc w:val="both"/>
      </w:pPr>
      <w:r>
        <w:t xml:space="preserve">The estimate of over a </w:t>
      </w:r>
      <w:r w:rsidR="00FC1689">
        <w:t>thousand</w:t>
      </w:r>
      <w:r>
        <w:t xml:space="preserve"> Indians coming to Alki is a wild exaggeration, there being only </w:t>
      </w:r>
      <w:r w:rsidR="00D500F0">
        <w:t>30 to 35 thousand</w:t>
      </w:r>
      <w:r>
        <w:t xml:space="preserve"> </w:t>
      </w:r>
      <w:r w:rsidR="00D500F0">
        <w:t>Native Americans</w:t>
      </w:r>
      <w:r>
        <w:t xml:space="preserve"> in </w:t>
      </w:r>
      <w:r w:rsidR="00D500F0">
        <w:t>the Puget Sound region at the time.</w:t>
      </w:r>
      <w:r w:rsidR="00894512">
        <w:rPr>
          <w:rStyle w:val="FootnoteReference"/>
        </w:rPr>
        <w:footnoteReference w:id="78"/>
      </w:r>
      <w:r w:rsidR="006E50CD">
        <w:t xml:space="preserve">  S</w:t>
      </w:r>
      <w:r w:rsidR="008E3C3B">
        <w:t>uch an exaggeration was</w:t>
      </w:r>
      <w:r>
        <w:t xml:space="preserve"> an express</w:t>
      </w:r>
      <w:r w:rsidR="00DF7DC3">
        <w:t>ion</w:t>
      </w:r>
      <w:r>
        <w:t xml:space="preserve"> of the immigrants’ </w:t>
      </w:r>
      <w:r w:rsidR="00DF7DC3">
        <w:t>apprehension and anxiety.  How many Indians actually gathered on Alki is a debatable proposition</w:t>
      </w:r>
      <w:r w:rsidR="000028C6">
        <w:t>.   A</w:t>
      </w:r>
      <w:r w:rsidR="00F65D22">
        <w:t xml:space="preserve"> few dozen would be a fair estimate</w:t>
      </w:r>
      <w:r w:rsidR="00DF7DC3">
        <w:t xml:space="preserve"> given that</w:t>
      </w:r>
      <w:r w:rsidR="00F65D22">
        <w:t>,</w:t>
      </w:r>
      <w:r w:rsidR="00DF7DC3">
        <w:t xml:space="preserve"> by this time of the year</w:t>
      </w:r>
      <w:r w:rsidR="00F65D22">
        <w:t>,</w:t>
      </w:r>
      <w:r w:rsidR="00DF7DC3">
        <w:t xml:space="preserve"> the Duwamish people would have returned</w:t>
      </w:r>
      <w:r w:rsidR="009443AA">
        <w:t>, for the winter,</w:t>
      </w:r>
      <w:r w:rsidR="00DF7DC3">
        <w:t xml:space="preserve"> to their p</w:t>
      </w:r>
      <w:r w:rsidR="009443AA">
        <w:t>ermanent villages and longhouses</w:t>
      </w:r>
      <w:r w:rsidR="00B45F64">
        <w:t xml:space="preserve"> having completed the summer and fall food production and storage tasks</w:t>
      </w:r>
      <w:r w:rsidR="009443AA">
        <w:t>.</w:t>
      </w:r>
      <w:r w:rsidR="00B568DE">
        <w:t xml:space="preserve">  </w:t>
      </w:r>
    </w:p>
    <w:p w:rsidR="003557B8" w:rsidRDefault="003557B8" w:rsidP="00052583">
      <w:pPr>
        <w:spacing w:after="0"/>
        <w:jc w:val="both"/>
      </w:pPr>
    </w:p>
    <w:p w:rsidR="00DE4C85" w:rsidRDefault="00B568DE" w:rsidP="00052583">
      <w:pPr>
        <w:spacing w:after="0"/>
        <w:jc w:val="both"/>
      </w:pPr>
      <w:r>
        <w:t>Denny states that the Indians gathered ‘as a protection against other Indians’.  The Native Americans of Puget Sound had long defended themselves, when warranted, from one another.  It was simply another wild exaggeration to state that the Native Americans were in need of defense by a small group of European-Americans who had been on the ground just a few short weeks.</w:t>
      </w:r>
      <w:r w:rsidR="00DE4C85">
        <w:t xml:space="preserve">  </w:t>
      </w:r>
      <w:r w:rsidR="00B45F64">
        <w:t>A European-American guardianship was never requested much less expected.</w:t>
      </w:r>
    </w:p>
    <w:p w:rsidR="00DE4C85" w:rsidRDefault="00DE4C85" w:rsidP="00052583">
      <w:pPr>
        <w:spacing w:after="0"/>
        <w:jc w:val="both"/>
      </w:pPr>
    </w:p>
    <w:p w:rsidR="0081365D" w:rsidRDefault="00DE4C85" w:rsidP="00052583">
      <w:pPr>
        <w:spacing w:after="0"/>
        <w:jc w:val="both"/>
      </w:pPr>
      <w:r>
        <w:lastRenderedPageBreak/>
        <w:t>Denny ignored any possibility that the Native Americans had gathered at Alki to assert their land and cultural interests</w:t>
      </w:r>
      <w:r w:rsidR="003978DC">
        <w:t xml:space="preserve"> or to object to the immigrant</w:t>
      </w:r>
      <w:r w:rsidR="00490820">
        <w:t>s</w:t>
      </w:r>
      <w:r w:rsidR="003978DC">
        <w:t>’</w:t>
      </w:r>
      <w:r w:rsidR="00490820">
        <w:t xml:space="preserve"> presence</w:t>
      </w:r>
      <w:r>
        <w:t xml:space="preserve">.  </w:t>
      </w:r>
      <w:r w:rsidR="00863A6B">
        <w:t>“</w:t>
      </w:r>
      <w:r w:rsidR="00570A66">
        <w:t>The curious mound</w:t>
      </w:r>
      <w:r w:rsidR="00863A6B">
        <w:t>”</w:t>
      </w:r>
      <w:r w:rsidR="00570A66">
        <w:t xml:space="preserve"> </w:t>
      </w:r>
      <w:r w:rsidR="00863A6B">
        <w:t xml:space="preserve">described earlier </w:t>
      </w:r>
      <w:r w:rsidR="00892820">
        <w:t>(</w:t>
      </w:r>
      <w:r w:rsidR="00764DEB">
        <w:t>see page 13</w:t>
      </w:r>
      <w:r w:rsidR="00892820">
        <w:t xml:space="preserve">) </w:t>
      </w:r>
      <w:r w:rsidR="00570A66">
        <w:t>to the immediate east of Alki Point</w:t>
      </w:r>
      <w:r w:rsidR="0057028B">
        <w:t xml:space="preserve"> and</w:t>
      </w:r>
      <w:r w:rsidR="00863A6B">
        <w:t xml:space="preserve"> only a few hundred yards south of the immigrant’s settlement</w:t>
      </w:r>
      <w:r w:rsidR="00740777">
        <w:t xml:space="preserve"> is </w:t>
      </w:r>
      <w:r w:rsidR="00C1111D">
        <w:t xml:space="preserve">a </w:t>
      </w:r>
      <w:r w:rsidR="00740777">
        <w:t xml:space="preserve">key to understanding motivations for </w:t>
      </w:r>
      <w:r w:rsidR="00570A66">
        <w:t xml:space="preserve">the </w:t>
      </w:r>
      <w:r w:rsidR="00AE3FD5">
        <w:t xml:space="preserve">Native Americans’ </w:t>
      </w:r>
      <w:r w:rsidR="00570A66">
        <w:t xml:space="preserve">Alki </w:t>
      </w:r>
      <w:r w:rsidR="00AE3FD5">
        <w:t>gathering</w:t>
      </w:r>
      <w:r w:rsidR="00F24E17">
        <w:t xml:space="preserve"> (see Map</w:t>
      </w:r>
      <w:r w:rsidR="008D1369">
        <w:t>s 11 and 12 following</w:t>
      </w:r>
      <w:r w:rsidR="00F24E17">
        <w:t>)</w:t>
      </w:r>
      <w:r w:rsidR="00AE3FD5">
        <w:t>.</w:t>
      </w:r>
      <w:r w:rsidR="001A31D8">
        <w:t xml:space="preserve">  </w:t>
      </w:r>
      <w:r w:rsidR="00570A66">
        <w:t xml:space="preserve"> </w:t>
      </w:r>
      <w:r w:rsidR="00B60172">
        <w:t>Denny suggests it was for protection from other Native American</w:t>
      </w:r>
      <w:r w:rsidR="00885C07">
        <w:t>s</w:t>
      </w:r>
      <w:r w:rsidR="00B60172">
        <w:t xml:space="preserve">.  In the alternative, the Native Americans may have been attempting to protect </w:t>
      </w:r>
      <w:r w:rsidR="00B45F64">
        <w:t xml:space="preserve">their </w:t>
      </w:r>
      <w:r w:rsidR="00885C07" w:rsidRPr="00885C07">
        <w:t>sacred</w:t>
      </w:r>
      <w:r w:rsidR="00B60172">
        <w:t xml:space="preserve"> </w:t>
      </w:r>
      <w:r w:rsidR="002C5FF8">
        <w:t xml:space="preserve">ground from potential </w:t>
      </w:r>
      <w:r w:rsidR="00B45F64">
        <w:t xml:space="preserve">immigrant </w:t>
      </w:r>
      <w:r w:rsidR="0099729E">
        <w:t>despoliation or to register a protes</w:t>
      </w:r>
      <w:r w:rsidR="00B84D58">
        <w:t xml:space="preserve">t against </w:t>
      </w:r>
      <w:r w:rsidR="003A2AC2">
        <w:t xml:space="preserve">foreign </w:t>
      </w:r>
      <w:r w:rsidR="001D46B2">
        <w:t>occupancy of their long-</w:t>
      </w:r>
      <w:r w:rsidR="00B84D58">
        <w:t>held land.</w:t>
      </w:r>
    </w:p>
    <w:p w:rsidR="00E54E60" w:rsidRDefault="00E54E60" w:rsidP="00052583">
      <w:pPr>
        <w:spacing w:after="0"/>
        <w:jc w:val="both"/>
      </w:pPr>
    </w:p>
    <w:p w:rsidR="00E54E60" w:rsidRDefault="0081365D" w:rsidP="00E54E60">
      <w:pPr>
        <w:spacing w:after="0"/>
        <w:jc w:val="both"/>
      </w:pPr>
      <w:r>
        <w:t>It is an open question if the “Mound” was to Native Americans s</w:t>
      </w:r>
      <w:r w:rsidR="00E54E60">
        <w:t>acred ground.  If it were the gathering can be seen as a non-violent human shield for the purpose of protecting the sacred ground</w:t>
      </w:r>
      <w:r w:rsidR="005D5A33">
        <w:t xml:space="preserve"> or </w:t>
      </w:r>
      <w:r w:rsidR="00802096">
        <w:t xml:space="preserve">land long occupied for other </w:t>
      </w:r>
      <w:r w:rsidR="00A55643">
        <w:t>uses</w:t>
      </w:r>
      <w:r w:rsidR="00E54E60">
        <w:t xml:space="preserve">.  Oral history, recorded in 1999 dealing with events prior </w:t>
      </w:r>
      <w:r w:rsidR="001005A4">
        <w:t>to 1930</w:t>
      </w:r>
      <w:r w:rsidR="0042525B">
        <w:t xml:space="preserve"> states;</w:t>
      </w:r>
    </w:p>
    <w:p w:rsidR="0042525B" w:rsidRDefault="0042525B" w:rsidP="00E54E60">
      <w:pPr>
        <w:spacing w:after="0"/>
        <w:jc w:val="both"/>
      </w:pPr>
    </w:p>
    <w:p w:rsidR="0042525B" w:rsidRDefault="0042525B" w:rsidP="00EE46CF">
      <w:pPr>
        <w:spacing w:after="0"/>
        <w:ind w:left="720"/>
        <w:jc w:val="both"/>
      </w:pPr>
      <w:r>
        <w:t>“The Indians never lived at Alki Point.  It was a burial ground.  And, and uh, my dad and his brothers, us, his two b</w:t>
      </w:r>
      <w:r w:rsidR="00634F32">
        <w:t>rothers were older, his, and</w:t>
      </w:r>
      <w:r>
        <w:t xml:space="preserve"> I know that they, they would observe several times, uh, uh, the Indians stopping and camping on the beach and having a burial ceremony and then taking people </w:t>
      </w:r>
      <w:r w:rsidRPr="0042525B">
        <w:rPr>
          <w:b/>
        </w:rPr>
        <w:t>up on the hill</w:t>
      </w:r>
      <w:r>
        <w:t xml:space="preserve"> or wherever to actually bury them.”</w:t>
      </w:r>
      <w:r>
        <w:rPr>
          <w:rStyle w:val="FootnoteReference"/>
        </w:rPr>
        <w:footnoteReference w:id="79"/>
      </w:r>
    </w:p>
    <w:p w:rsidR="00052583" w:rsidRDefault="00052583" w:rsidP="00052583">
      <w:pPr>
        <w:spacing w:after="0"/>
        <w:jc w:val="both"/>
      </w:pPr>
    </w:p>
    <w:p w:rsidR="00634F32" w:rsidRDefault="00634F32" w:rsidP="00052583">
      <w:pPr>
        <w:spacing w:after="0"/>
        <w:jc w:val="both"/>
      </w:pPr>
      <w:r>
        <w:t xml:space="preserve">In this </w:t>
      </w:r>
      <w:r w:rsidR="002F3771">
        <w:t>statement,</w:t>
      </w:r>
      <w:r>
        <w:t xml:space="preserve"> there is the absence of specific identity of the hill in question.  On Alki “the hill” could have meant The Mound or the steep hillsides surrounding Alki Point and its beach plain.</w:t>
      </w:r>
      <w:r w:rsidR="00E871D7">
        <w:t xml:space="preserve">  </w:t>
      </w:r>
      <w:r w:rsidR="00270433">
        <w:t xml:space="preserve">But clearly in this oral history an Alki burial ground is identified.  </w:t>
      </w:r>
      <w:r w:rsidR="00E871D7">
        <w:t>Some years previous to the taking of the oral history cited above a journalist</w:t>
      </w:r>
      <w:r w:rsidR="00270433">
        <w:t>’s</w:t>
      </w:r>
      <w:r w:rsidR="00B84D58">
        <w:t xml:space="preserve"> work</w:t>
      </w:r>
      <w:r w:rsidR="00E871D7">
        <w:t xml:space="preserve"> entitled “West Side Story” appeared that stated;</w:t>
      </w:r>
    </w:p>
    <w:p w:rsidR="00E871D7" w:rsidRDefault="00E871D7" w:rsidP="00052583">
      <w:pPr>
        <w:spacing w:after="0"/>
        <w:jc w:val="both"/>
      </w:pPr>
    </w:p>
    <w:p w:rsidR="00E871D7" w:rsidRDefault="00E871D7" w:rsidP="00E871D7">
      <w:pPr>
        <w:spacing w:after="0"/>
        <w:ind w:left="720"/>
        <w:jc w:val="both"/>
      </w:pPr>
      <w:r>
        <w:t>“Before the 1850s, the point was used exclusively as a burial ground.  Not until the Denny party arrived did the native begin to congregate there.</w:t>
      </w:r>
    </w:p>
    <w:p w:rsidR="00E871D7" w:rsidRDefault="00E871D7" w:rsidP="00E871D7">
      <w:pPr>
        <w:spacing w:after="0"/>
        <w:ind w:left="720"/>
        <w:jc w:val="both"/>
      </w:pPr>
      <w:r>
        <w:t>The burial ground was situated east of the point, behind the hill near what is now the Bar-S baseball field…….”</w:t>
      </w:r>
      <w:r>
        <w:rPr>
          <w:rStyle w:val="FootnoteReference"/>
        </w:rPr>
        <w:footnoteReference w:id="80"/>
      </w:r>
    </w:p>
    <w:p w:rsidR="00270433" w:rsidRDefault="00270433" w:rsidP="00E871D7">
      <w:pPr>
        <w:spacing w:after="0"/>
        <w:ind w:left="720"/>
        <w:jc w:val="both"/>
      </w:pPr>
    </w:p>
    <w:p w:rsidR="00B45F64" w:rsidRDefault="00B45F64" w:rsidP="00270433">
      <w:pPr>
        <w:spacing w:after="0"/>
        <w:jc w:val="both"/>
      </w:pPr>
      <w:r>
        <w:t>This statement clearly identifies the burial ground location as The Mound.</w:t>
      </w:r>
    </w:p>
    <w:p w:rsidR="00B45F64" w:rsidRDefault="00B45F64" w:rsidP="00270433">
      <w:pPr>
        <w:spacing w:after="0"/>
        <w:jc w:val="both"/>
      </w:pPr>
    </w:p>
    <w:p w:rsidR="00270433" w:rsidRDefault="00270433" w:rsidP="00270433">
      <w:pPr>
        <w:spacing w:after="0"/>
        <w:jc w:val="both"/>
      </w:pPr>
      <w:r>
        <w:t>Major construction activity post 1940 has taken place on and around the Mound.  Today the Mound is covered by a large apartment building</w:t>
      </w:r>
      <w:r w:rsidR="009456F3">
        <w:t>,</w:t>
      </w:r>
      <w:r>
        <w:t xml:space="preserve"> houses</w:t>
      </w:r>
      <w:r w:rsidR="009456F3">
        <w:t xml:space="preserve"> and </w:t>
      </w:r>
      <w:r w:rsidR="00FB0DA7">
        <w:t xml:space="preserve">a </w:t>
      </w:r>
      <w:r w:rsidR="009456F3">
        <w:t>roadway</w:t>
      </w:r>
      <w:r>
        <w:t xml:space="preserve">.  Significant grading has taken place.  At the foot of the Mound </w:t>
      </w:r>
      <w:r w:rsidR="009456F3">
        <w:t xml:space="preserve">lies a sewerage treatment and waste water collection facility.  In the late 1980’s and early 1990’s </w:t>
      </w:r>
      <w:r w:rsidR="003C2BC9">
        <w:t>these facilities</w:t>
      </w:r>
      <w:r w:rsidR="003805EE">
        <w:t>, as part of a ma</w:t>
      </w:r>
      <w:r w:rsidR="007C7685">
        <w:t>jor expansion, were</w:t>
      </w:r>
      <w:r w:rsidR="004D7A6F">
        <w:t xml:space="preserve"> subject to a</w:t>
      </w:r>
      <w:r w:rsidR="003805EE">
        <w:t xml:space="preserve"> Traditional Cultural Property Study in conjunction with </w:t>
      </w:r>
      <w:r w:rsidR="003805EE">
        <w:lastRenderedPageBreak/>
        <w:t>an environmental impact assessment</w:t>
      </w:r>
      <w:r w:rsidR="006B4B51">
        <w:t xml:space="preserve">.  </w:t>
      </w:r>
      <w:r w:rsidR="00CC392E">
        <w:t>This assessment</w:t>
      </w:r>
      <w:r w:rsidR="00314E07">
        <w:t>’s objective</w:t>
      </w:r>
      <w:r w:rsidR="00CC392E">
        <w:t xml:space="preserve"> was </w:t>
      </w:r>
      <w:r w:rsidR="003805EE">
        <w:t xml:space="preserve">to </w:t>
      </w:r>
      <w:r w:rsidR="00FB0DA7">
        <w:t>detect</w:t>
      </w:r>
      <w:r w:rsidR="006B4B51">
        <w:t xml:space="preserve"> </w:t>
      </w:r>
      <w:r w:rsidR="003805EE">
        <w:t xml:space="preserve">historical/archaeological resources.  The “Draft Technical Memorandum” </w:t>
      </w:r>
      <w:r w:rsidR="005F509B">
        <w:t xml:space="preserve">of this work </w:t>
      </w:r>
      <w:r w:rsidR="003805EE">
        <w:t>is heavily redacted in an effort, under Washington State law, to protect archaeological sites from plunder and v</w:t>
      </w:r>
      <w:r w:rsidR="00847A66">
        <w:t>andalism.  In its redacted condition</w:t>
      </w:r>
      <w:r w:rsidR="003805EE">
        <w:t xml:space="preserve"> the report neither supports </w:t>
      </w:r>
      <w:r w:rsidR="005F509B">
        <w:t>n</w:t>
      </w:r>
      <w:r w:rsidR="003805EE">
        <w:t>or denies the historical use of the Mound as a burial ground.</w:t>
      </w:r>
      <w:r w:rsidR="003805EE">
        <w:rPr>
          <w:rStyle w:val="FootnoteReference"/>
        </w:rPr>
        <w:footnoteReference w:id="81"/>
      </w:r>
      <w:r w:rsidR="00A162DF">
        <w:t xml:space="preserve">  In the Archival Review for the Northern Transfer Project segment of the project</w:t>
      </w:r>
      <w:r w:rsidR="006068CE">
        <w:t>,</w:t>
      </w:r>
      <w:r w:rsidR="00A162DF">
        <w:t xml:space="preserve"> the Traditional Cultural Property investigator stated</w:t>
      </w:r>
      <w:r w:rsidR="006068CE">
        <w:t>,</w:t>
      </w:r>
      <w:r w:rsidR="00A162DF">
        <w:t xml:space="preserve"> “a potential burial ground was noted”.</w:t>
      </w:r>
      <w:r w:rsidR="00F56E1D">
        <w:rPr>
          <w:rStyle w:val="FootnoteReference"/>
        </w:rPr>
        <w:footnoteReference w:id="82"/>
      </w:r>
    </w:p>
    <w:p w:rsidR="00CF178D" w:rsidRDefault="00CF178D" w:rsidP="00270433">
      <w:pPr>
        <w:spacing w:after="0"/>
        <w:jc w:val="both"/>
      </w:pPr>
    </w:p>
    <w:p w:rsidR="0096072F" w:rsidRDefault="00A162DF" w:rsidP="00270433">
      <w:pPr>
        <w:spacing w:after="0"/>
        <w:jc w:val="both"/>
      </w:pPr>
      <w:r>
        <w:t>Contemporary evidence supports, but not conclusiv</w:t>
      </w:r>
      <w:r w:rsidR="00B60D80">
        <w:t>ely, that the Mound was</w:t>
      </w:r>
      <w:r>
        <w:t xml:space="preserve"> </w:t>
      </w:r>
      <w:r w:rsidR="005472C6">
        <w:t xml:space="preserve">a </w:t>
      </w:r>
      <w:r w:rsidR="00993EAD">
        <w:t xml:space="preserve">Native American </w:t>
      </w:r>
      <w:r w:rsidR="00FA49F4">
        <w:t>cemetery</w:t>
      </w:r>
      <w:r w:rsidR="005472C6">
        <w:t xml:space="preserve">.  </w:t>
      </w:r>
      <w:r w:rsidR="0096072F">
        <w:t>However, evidence from 1853, speaks with authority in support of the presence of a Native American cemetery.</w:t>
      </w:r>
      <w:r w:rsidR="00C8310E">
        <w:t xml:space="preserve">  On April 4, 1853, the bark Sarah Parker called at Alki to deliver goods consigned to Charles Terry.  On board, was the Captain’s wife, Charlotte Coffin </w:t>
      </w:r>
      <w:r w:rsidR="00867BFA">
        <w:t>Gardner and her son George</w:t>
      </w:r>
      <w:r w:rsidR="00C8310E">
        <w:t>.  Gardner kept a journal of her experiences.  On April 7</w:t>
      </w:r>
      <w:r w:rsidR="00C8310E" w:rsidRPr="00C8310E">
        <w:rPr>
          <w:vertAlign w:val="superscript"/>
        </w:rPr>
        <w:t>th</w:t>
      </w:r>
      <w:r w:rsidR="00EC6DB9">
        <w:rPr>
          <w:vertAlign w:val="superscript"/>
        </w:rPr>
        <w:t>,</w:t>
      </w:r>
      <w:r w:rsidR="00C8310E">
        <w:t xml:space="preserve"> </w:t>
      </w:r>
      <w:r w:rsidR="00EC6DB9">
        <w:t xml:space="preserve">she and her son went ashore to visit with the Low family, and </w:t>
      </w:r>
      <w:r w:rsidR="00842CC0">
        <w:t>observed</w:t>
      </w:r>
      <w:r w:rsidR="00EC6DB9">
        <w:t>;</w:t>
      </w:r>
    </w:p>
    <w:p w:rsidR="00EC6DB9" w:rsidRDefault="00EC6DB9" w:rsidP="00270433">
      <w:pPr>
        <w:spacing w:after="0"/>
        <w:jc w:val="both"/>
      </w:pPr>
    </w:p>
    <w:p w:rsidR="00EC6DB9" w:rsidRDefault="00241AF1" w:rsidP="00867BFA">
      <w:pPr>
        <w:spacing w:after="0"/>
        <w:ind w:left="720"/>
        <w:jc w:val="both"/>
      </w:pPr>
      <w:r>
        <w:t>“</w:t>
      </w:r>
      <w:r w:rsidR="00F30C4A">
        <w:t xml:space="preserve">George enfoyed (sic) </w:t>
      </w:r>
      <w:r w:rsidR="00311BC9">
        <w:t xml:space="preserve">himself well, racing about over the prairie under the trees and down to the shores with Alonzo (John Low’s son) and John Low.  </w:t>
      </w:r>
      <w:r w:rsidR="00F61382">
        <w:t xml:space="preserve">I walked a great distance with the two little girls, Mary and Minerva (Low’s daughters).  </w:t>
      </w:r>
      <w:r>
        <w:t xml:space="preserve">I picked several wild flowers and saw some Indian graves not far from the shore, some with a board fence around them, others in this form with their basket and tin plate or cup laid upon the grave or hung over it.  Over one’ (sic) child’s </w:t>
      </w:r>
      <w:r w:rsidR="009A035A">
        <w:t>grave was hung the little tin</w:t>
      </w:r>
      <w:r>
        <w:t xml:space="preserve"> cup he used to play with.”</w:t>
      </w:r>
      <w:r w:rsidR="0022458E">
        <w:rPr>
          <w:rStyle w:val="FootnoteReference"/>
        </w:rPr>
        <w:footnoteReference w:id="83"/>
      </w:r>
    </w:p>
    <w:p w:rsidR="0096072F" w:rsidRDefault="0096072F" w:rsidP="00270433">
      <w:pPr>
        <w:spacing w:after="0"/>
        <w:jc w:val="both"/>
      </w:pPr>
    </w:p>
    <w:p w:rsidR="006B3F93" w:rsidRDefault="00F61382" w:rsidP="00270433">
      <w:pPr>
        <w:spacing w:after="0"/>
        <w:jc w:val="both"/>
      </w:pPr>
      <w:r>
        <w:t>The anchorage of the Bark Sarah Parker, according to Gardner was in 17 fathoms (102 feet), three ship lengths from the shore.</w:t>
      </w:r>
      <w:r>
        <w:rPr>
          <w:rStyle w:val="FootnoteReference"/>
        </w:rPr>
        <w:footnoteReference w:id="84"/>
      </w:r>
      <w:r w:rsidR="00650AD8">
        <w:t xml:space="preserve">  Given the water depth provided by Gardner (see Map 11 following) and the location of the Alki prairie (see Map 7 above) the likely anchorage was west and north of Alki Point, and </w:t>
      </w:r>
      <w:r w:rsidR="003149E0">
        <w:t xml:space="preserve">the </w:t>
      </w:r>
      <w:r w:rsidR="00650AD8">
        <w:t xml:space="preserve">coming ashore </w:t>
      </w:r>
      <w:r w:rsidR="006B3F93">
        <w:t xml:space="preserve">point </w:t>
      </w:r>
      <w:r w:rsidR="00650AD8">
        <w:t>would have been in close approximation to the Mound.</w:t>
      </w:r>
      <w:r w:rsidR="006B3F93">
        <w:t xml:space="preserve">  Gardner unambiguously identifies a Native American cemetery land use in and close by the Alki settlement.</w:t>
      </w:r>
    </w:p>
    <w:p w:rsidR="006B3F93" w:rsidRDefault="006B3F93" w:rsidP="00270433">
      <w:pPr>
        <w:spacing w:after="0"/>
        <w:jc w:val="both"/>
      </w:pPr>
    </w:p>
    <w:p w:rsidR="00A162DF" w:rsidRDefault="006B3F93" w:rsidP="00270433">
      <w:pPr>
        <w:spacing w:after="0"/>
        <w:jc w:val="both"/>
      </w:pPr>
      <w:r>
        <w:t xml:space="preserve">The </w:t>
      </w:r>
      <w:r w:rsidR="00650AD8">
        <w:t>N</w:t>
      </w:r>
      <w:r w:rsidR="005B7B42">
        <w:t xml:space="preserve">ative American gathering may have been a nonviolent protest of the </w:t>
      </w:r>
      <w:r w:rsidR="0028654A">
        <w:t>immigrants’ land occupation in a</w:t>
      </w:r>
      <w:r w:rsidR="005B7B42">
        <w:t>n att</w:t>
      </w:r>
      <w:r w:rsidR="004E5D09">
        <w:t>empt to protect sacred ground</w:t>
      </w:r>
      <w:r w:rsidR="00E50616">
        <w:t xml:space="preserve"> or</w:t>
      </w:r>
      <w:r w:rsidR="008C5CB6">
        <w:t>,</w:t>
      </w:r>
      <w:r w:rsidR="00E50616">
        <w:t xml:space="preserve"> just simply</w:t>
      </w:r>
      <w:r w:rsidR="008C5CB6">
        <w:t>,</w:t>
      </w:r>
      <w:r w:rsidR="00E50616">
        <w:t xml:space="preserve"> a protest of land occupation</w:t>
      </w:r>
      <w:r w:rsidR="00355A52">
        <w:t xml:space="preserve"> by the immigrant arrivals.</w:t>
      </w:r>
      <w:r w:rsidR="004E5D09">
        <w:t xml:space="preserve">  </w:t>
      </w:r>
      <w:r w:rsidR="005472C6">
        <w:t xml:space="preserve">The immigrants misread the significance and </w:t>
      </w:r>
      <w:r w:rsidR="005472C6">
        <w:lastRenderedPageBreak/>
        <w:t>meaning of the Native American gathering.  If roles were reversed</w:t>
      </w:r>
      <w:r w:rsidR="007633DE">
        <w:t>,</w:t>
      </w:r>
      <w:r w:rsidR="005472C6">
        <w:t xml:space="preserve"> the </w:t>
      </w:r>
      <w:r w:rsidR="007633DE">
        <w:t xml:space="preserve">immigrants would have been </w:t>
      </w:r>
      <w:r w:rsidR="005472C6">
        <w:t>as upset as the Native Americans</w:t>
      </w:r>
      <w:r w:rsidR="005F509B">
        <w:t xml:space="preserve"> and actions would have been taken to preserve and protect this cultural site</w:t>
      </w:r>
      <w:r w:rsidR="005472C6">
        <w:t>.</w:t>
      </w:r>
      <w:r w:rsidR="005472C6">
        <w:rPr>
          <w:rStyle w:val="FootnoteReference"/>
        </w:rPr>
        <w:footnoteReference w:id="85"/>
      </w:r>
      <w:r w:rsidR="000E54EB">
        <w:t xml:space="preserve">  Serial cultural misunderstandings had </w:t>
      </w:r>
      <w:r w:rsidR="00484A55">
        <w:t xml:space="preserve">just </w:t>
      </w:r>
      <w:r w:rsidR="000E54EB">
        <w:t>begun.</w:t>
      </w:r>
    </w:p>
    <w:p w:rsidR="00A82ACA" w:rsidRDefault="00A82ACA" w:rsidP="00270433">
      <w:pPr>
        <w:spacing w:after="0"/>
        <w:jc w:val="both"/>
      </w:pPr>
    </w:p>
    <w:p w:rsidR="00A82ACA" w:rsidRPr="00A82ACA" w:rsidRDefault="00A82ACA" w:rsidP="00270433">
      <w:pPr>
        <w:spacing w:after="0"/>
        <w:jc w:val="both"/>
        <w:rPr>
          <w:b/>
        </w:rPr>
      </w:pPr>
      <w:r w:rsidRPr="00A82ACA">
        <w:rPr>
          <w:b/>
        </w:rPr>
        <w:t>The William Bell Affair</w:t>
      </w:r>
      <w:r w:rsidR="00AC3A7E">
        <w:rPr>
          <w:b/>
        </w:rPr>
        <w:t xml:space="preserve"> and the Dennys File A Change of Address Notice</w:t>
      </w:r>
    </w:p>
    <w:p w:rsidR="00A82ACA" w:rsidRDefault="00A82ACA" w:rsidP="00270433">
      <w:pPr>
        <w:spacing w:after="0"/>
        <w:jc w:val="both"/>
      </w:pPr>
    </w:p>
    <w:p w:rsidR="00515AEF" w:rsidRDefault="00B06164" w:rsidP="00515AEF">
      <w:pPr>
        <w:spacing w:after="0"/>
        <w:jc w:val="both"/>
      </w:pPr>
      <w:r>
        <w:t>As the winter began to wane, the Denny contingent of the immigrant group began to cast around for alternative settlement and land claim sites.  Wi</w:t>
      </w:r>
      <w:r w:rsidR="00890EA4">
        <w:t xml:space="preserve">th plenty of “free” land around, </w:t>
      </w:r>
      <w:r>
        <w:t xml:space="preserve">Arthur Denny and his contingent had no reason to </w:t>
      </w:r>
      <w:r w:rsidR="0080744F">
        <w:t>remain</w:t>
      </w:r>
      <w:r>
        <w:t xml:space="preserve"> land dependent upon Terry and Low.  </w:t>
      </w:r>
      <w:r w:rsidR="00672D35">
        <w:t>T</w:t>
      </w:r>
      <w:r w:rsidR="00610A8E">
        <w:t>o be a success</w:t>
      </w:r>
      <w:r w:rsidR="00B402CA">
        <w:t>,</w:t>
      </w:r>
      <w:r w:rsidR="00610A8E">
        <w:t xml:space="preserve"> the </w:t>
      </w:r>
      <w:r w:rsidR="00B224EB">
        <w:t>planned community</w:t>
      </w:r>
      <w:r w:rsidR="00672D35">
        <w:t xml:space="preserve"> promoters</w:t>
      </w:r>
      <w:r w:rsidR="00B224EB">
        <w:t xml:space="preserve"> needed a </w:t>
      </w:r>
      <w:r w:rsidR="00F81AF0">
        <w:t>residential</w:t>
      </w:r>
      <w:r w:rsidR="00610A8E">
        <w:t xml:space="preserve"> critical mass.</w:t>
      </w:r>
      <w:r w:rsidR="00435F51">
        <w:t xml:space="preserve">  </w:t>
      </w:r>
      <w:r w:rsidR="00C21DB4">
        <w:t xml:space="preserve">The two contingents had conflicting goals.  </w:t>
      </w:r>
      <w:r w:rsidR="00B224EB">
        <w:t>Arthur and David Denny and Carson Boren</w:t>
      </w:r>
      <w:r w:rsidR="00D1611F">
        <w:t xml:space="preserve"> had all but decided that they were leaving Alki</w:t>
      </w:r>
      <w:r w:rsidR="00B402CA">
        <w:t>.  T</w:t>
      </w:r>
      <w:r w:rsidR="00D1611F">
        <w:t>he only questi</w:t>
      </w:r>
      <w:r w:rsidR="00672D35">
        <w:t>on was when.  On February 15,</w:t>
      </w:r>
      <w:r w:rsidR="00D1611F">
        <w:t>1852</w:t>
      </w:r>
      <w:r w:rsidR="007750DA">
        <w:t>,</w:t>
      </w:r>
      <w:r w:rsidR="00D1611F">
        <w:t xml:space="preserve"> they located and</w:t>
      </w:r>
      <w:r w:rsidR="00C21DB4">
        <w:t xml:space="preserve"> </w:t>
      </w:r>
      <w:r w:rsidR="007143E4">
        <w:t>marked</w:t>
      </w:r>
      <w:r w:rsidR="00D1611F">
        <w:t xml:space="preserve"> land claims on Elliott Bay’s eastern shore</w:t>
      </w:r>
      <w:r w:rsidR="00915BDB">
        <w:t xml:space="preserve"> (later to become Seattle’s commercial core)</w:t>
      </w:r>
      <w:r w:rsidR="00D1611F">
        <w:t>.</w:t>
      </w:r>
      <w:r w:rsidR="00CE3F2A">
        <w:rPr>
          <w:rStyle w:val="FootnoteReference"/>
        </w:rPr>
        <w:footnoteReference w:id="86"/>
      </w:r>
      <w:r w:rsidR="00D1611F">
        <w:t xml:space="preserve">  But William Bell, the last to join the immigrant group</w:t>
      </w:r>
      <w:r w:rsidR="00A46D05">
        <w:t>,</w:t>
      </w:r>
      <w:r w:rsidR="00D1611F">
        <w:t xml:space="preserve"> had reservations.  </w:t>
      </w:r>
    </w:p>
    <w:p w:rsidR="00515AEF" w:rsidRDefault="00515AEF" w:rsidP="00515AEF">
      <w:pPr>
        <w:keepNext/>
        <w:spacing w:after="0"/>
        <w:jc w:val="center"/>
      </w:pPr>
      <w:r w:rsidRPr="00515AEF">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Figure VI - Offer to William Bell By Lee Terry and John Low</w:t>
      </w:r>
      <w:r>
        <w:rPr>
          <w:noProof/>
        </w:rPr>
        <w:drawing>
          <wp:inline distT="0" distB="0" distL="0" distR="0" wp14:anchorId="75370818" wp14:editId="5B3E875D">
            <wp:extent cx="5864875" cy="606742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w-Terry_to_Bell-BondCropped.jpg"/>
                    <pic:cNvPicPr/>
                  </pic:nvPicPr>
                  <pic:blipFill>
                    <a:blip r:embed="rId34">
                      <a:extLst>
                        <a:ext uri="{28A0092B-C50C-407E-A947-70E740481C1C}">
                          <a14:useLocalDpi xmlns:a14="http://schemas.microsoft.com/office/drawing/2010/main" val="0"/>
                        </a:ext>
                      </a:extLst>
                    </a:blip>
                    <a:stretch>
                      <a:fillRect/>
                    </a:stretch>
                  </pic:blipFill>
                  <pic:spPr>
                    <a:xfrm>
                      <a:off x="0" y="0"/>
                      <a:ext cx="5869757" cy="6072476"/>
                    </a:xfrm>
                    <a:prstGeom prst="rect">
                      <a:avLst/>
                    </a:prstGeom>
                  </pic:spPr>
                </pic:pic>
              </a:graphicData>
            </a:graphic>
          </wp:inline>
        </w:drawing>
      </w:r>
    </w:p>
    <w:p w:rsidR="00515AEF" w:rsidRPr="00515AEF" w:rsidRDefault="00515AEF" w:rsidP="00515AEF">
      <w:pPr>
        <w:pStyle w:val="Caption"/>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5AEF">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University of Washington Library, Special Collections, Seattle, WA, Denny-Frye Family Papers, accession no. 0096-001, Box 1, Folder 41, Bond Leander Terry and John N. Low to William H. Bell</w:t>
      </w:r>
    </w:p>
    <w:p w:rsidR="00915BDB" w:rsidRPr="0080744F" w:rsidRDefault="00261F4B" w:rsidP="0080744F">
      <w:pPr>
        <w:spacing w:after="0"/>
        <w:jc w:val="both"/>
        <w:rPr>
          <w:color w:val="000000" w:themeColor="text1"/>
        </w:rPr>
      </w:pPr>
      <w:r w:rsidRPr="0080744F">
        <w:rPr>
          <w:color w:val="000000" w:themeColor="text1"/>
        </w:rPr>
        <w:t xml:space="preserve">Low and Terry wished </w:t>
      </w:r>
      <w:r w:rsidR="00D1611F" w:rsidRPr="0080744F">
        <w:rPr>
          <w:color w:val="000000" w:themeColor="text1"/>
        </w:rPr>
        <w:t>B</w:t>
      </w:r>
      <w:r w:rsidR="00463E36" w:rsidRPr="0080744F">
        <w:rPr>
          <w:color w:val="000000" w:themeColor="text1"/>
        </w:rPr>
        <w:t>ell to remain at Alki and “erect</w:t>
      </w:r>
      <w:r w:rsidR="00D1611F" w:rsidRPr="0080744F">
        <w:rPr>
          <w:color w:val="000000" w:themeColor="text1"/>
        </w:rPr>
        <w:t xml:space="preserve"> a respectable</w:t>
      </w:r>
      <w:r w:rsidR="00463E36" w:rsidRPr="0080744F">
        <w:rPr>
          <w:color w:val="000000" w:themeColor="text1"/>
        </w:rPr>
        <w:t xml:space="preserve"> dwelling” on one of the forthcoming building lots in the Town of New York.  </w:t>
      </w:r>
      <w:r w:rsidR="00F437D3">
        <w:rPr>
          <w:color w:val="000000" w:themeColor="text1"/>
        </w:rPr>
        <w:t>They offered</w:t>
      </w:r>
      <w:r w:rsidR="0080744F" w:rsidRPr="0080744F">
        <w:t xml:space="preserve"> Bell an inducement.  </w:t>
      </w:r>
      <w:r w:rsidR="00463E36" w:rsidRPr="0080744F">
        <w:rPr>
          <w:color w:val="000000" w:themeColor="text1"/>
        </w:rPr>
        <w:t xml:space="preserve">If Bell built this respectable dwelling by January 1, 1856 Terry and Low would pay him $500.  </w:t>
      </w:r>
      <w:r w:rsidR="00925C08">
        <w:rPr>
          <w:color w:val="000000" w:themeColor="text1"/>
        </w:rPr>
        <w:t>T</w:t>
      </w:r>
      <w:r w:rsidR="008C414F" w:rsidRPr="0080744F">
        <w:rPr>
          <w:color w:val="000000" w:themeColor="text1"/>
        </w:rPr>
        <w:t>he lot purchase price</w:t>
      </w:r>
      <w:r w:rsidR="00925C08">
        <w:rPr>
          <w:color w:val="000000" w:themeColor="text1"/>
        </w:rPr>
        <w:t xml:space="preserve"> was unstated</w:t>
      </w:r>
      <w:r w:rsidR="008C414F" w:rsidRPr="0080744F">
        <w:rPr>
          <w:color w:val="000000" w:themeColor="text1"/>
        </w:rPr>
        <w:t xml:space="preserve">.  One could presume that it was to be free given the </w:t>
      </w:r>
      <w:r w:rsidR="00F437D3">
        <w:rPr>
          <w:color w:val="000000" w:themeColor="text1"/>
        </w:rPr>
        <w:t>offered premium.</w:t>
      </w:r>
      <w:r w:rsidR="008C414F" w:rsidRPr="0080744F">
        <w:rPr>
          <w:color w:val="000000" w:themeColor="text1"/>
        </w:rPr>
        <w:t xml:space="preserve">  </w:t>
      </w:r>
      <w:r w:rsidR="00463E36" w:rsidRPr="0080744F">
        <w:rPr>
          <w:color w:val="000000" w:themeColor="text1"/>
        </w:rPr>
        <w:t>The o</w:t>
      </w:r>
      <w:r w:rsidR="00315C4D" w:rsidRPr="0080744F">
        <w:rPr>
          <w:color w:val="000000" w:themeColor="text1"/>
        </w:rPr>
        <w:t>ffer was dated Februa</w:t>
      </w:r>
      <w:r w:rsidR="00F777BE" w:rsidRPr="0080744F">
        <w:rPr>
          <w:color w:val="000000" w:themeColor="text1"/>
        </w:rPr>
        <w:t>r</w:t>
      </w:r>
      <w:r w:rsidR="00974002">
        <w:rPr>
          <w:color w:val="000000" w:themeColor="text1"/>
        </w:rPr>
        <w:t>y 8, 1852, as sh</w:t>
      </w:r>
      <w:r w:rsidR="00925C08">
        <w:rPr>
          <w:color w:val="000000" w:themeColor="text1"/>
        </w:rPr>
        <w:t>own in Figure VI</w:t>
      </w:r>
      <w:r w:rsidR="00315C4D" w:rsidRPr="0080744F">
        <w:rPr>
          <w:color w:val="000000" w:themeColor="text1"/>
        </w:rPr>
        <w:t xml:space="preserve"> above.</w:t>
      </w:r>
      <w:r w:rsidR="0087285E" w:rsidRPr="0080744F">
        <w:rPr>
          <w:color w:val="000000" w:themeColor="text1"/>
        </w:rPr>
        <w:t xml:space="preserve"> </w:t>
      </w:r>
      <w:r w:rsidR="003F6887" w:rsidRPr="0080744F">
        <w:rPr>
          <w:color w:val="000000" w:themeColor="text1"/>
        </w:rPr>
        <w:t>Lee</w:t>
      </w:r>
      <w:r w:rsidR="0087285E" w:rsidRPr="0080744F">
        <w:rPr>
          <w:color w:val="000000" w:themeColor="text1"/>
        </w:rPr>
        <w:t xml:space="preserve"> Terry and L</w:t>
      </w:r>
      <w:r w:rsidR="00B81481">
        <w:rPr>
          <w:color w:val="000000" w:themeColor="text1"/>
        </w:rPr>
        <w:t>ow were attempting to secure a</w:t>
      </w:r>
      <w:r w:rsidR="0087285E" w:rsidRPr="0080744F">
        <w:rPr>
          <w:color w:val="000000" w:themeColor="text1"/>
        </w:rPr>
        <w:t xml:space="preserve"> continued presence at Alki of the family that had the least attachment to the Denny </w:t>
      </w:r>
      <w:r w:rsidR="003F6887" w:rsidRPr="0080744F">
        <w:rPr>
          <w:color w:val="000000" w:themeColor="text1"/>
        </w:rPr>
        <w:t>contingent</w:t>
      </w:r>
      <w:r w:rsidR="0087285E" w:rsidRPr="0080744F">
        <w:rPr>
          <w:color w:val="000000" w:themeColor="text1"/>
        </w:rPr>
        <w:t>.  Bell consider</w:t>
      </w:r>
      <w:r w:rsidR="00A46D05" w:rsidRPr="0080744F">
        <w:rPr>
          <w:color w:val="000000" w:themeColor="text1"/>
        </w:rPr>
        <w:t>ed, declined the offer and join</w:t>
      </w:r>
      <w:r w:rsidR="0087285E" w:rsidRPr="0080744F">
        <w:rPr>
          <w:color w:val="000000" w:themeColor="text1"/>
        </w:rPr>
        <w:t>ed th</w:t>
      </w:r>
      <w:r w:rsidR="00F777BE" w:rsidRPr="0080744F">
        <w:rPr>
          <w:color w:val="000000" w:themeColor="text1"/>
        </w:rPr>
        <w:t>ose relocating to</w:t>
      </w:r>
      <w:r w:rsidR="0080744F">
        <w:rPr>
          <w:color w:val="000000" w:themeColor="text1"/>
        </w:rPr>
        <w:t xml:space="preserve"> Elliott </w:t>
      </w:r>
      <w:r w:rsidR="0087285E" w:rsidRPr="0080744F">
        <w:rPr>
          <w:color w:val="000000" w:themeColor="text1"/>
        </w:rPr>
        <w:t>Bay’</w:t>
      </w:r>
      <w:r w:rsidR="00BB1698">
        <w:rPr>
          <w:color w:val="000000" w:themeColor="text1"/>
        </w:rPr>
        <w:t>s eastern</w:t>
      </w:r>
      <w:r w:rsidR="00925C08">
        <w:rPr>
          <w:color w:val="000000" w:themeColor="text1"/>
        </w:rPr>
        <w:t xml:space="preserve"> shore m</w:t>
      </w:r>
      <w:r w:rsidR="00BB1698">
        <w:rPr>
          <w:color w:val="000000" w:themeColor="text1"/>
        </w:rPr>
        <w:t>aking a</w:t>
      </w:r>
      <w:r w:rsidR="00863C8A" w:rsidRPr="0080744F">
        <w:rPr>
          <w:color w:val="000000" w:themeColor="text1"/>
        </w:rPr>
        <w:t xml:space="preserve"> land </w:t>
      </w:r>
      <w:r w:rsidR="003F6887" w:rsidRPr="0080744F">
        <w:rPr>
          <w:color w:val="000000" w:themeColor="text1"/>
        </w:rPr>
        <w:t xml:space="preserve">claim </w:t>
      </w:r>
      <w:r w:rsidR="005D4ADB" w:rsidRPr="0080744F">
        <w:rPr>
          <w:color w:val="000000" w:themeColor="text1"/>
        </w:rPr>
        <w:lastRenderedPageBreak/>
        <w:t>simultaneous with the others.</w:t>
      </w:r>
      <w:r w:rsidR="00953516" w:rsidRPr="0080744F">
        <w:rPr>
          <w:color w:val="000000" w:themeColor="text1"/>
        </w:rPr>
        <w:t xml:space="preserve">  </w:t>
      </w:r>
      <w:r w:rsidR="003F6887" w:rsidRPr="0080744F">
        <w:rPr>
          <w:color w:val="000000" w:themeColor="text1"/>
        </w:rPr>
        <w:t xml:space="preserve">Over the next two months the </w:t>
      </w:r>
      <w:r w:rsidR="00F777BE" w:rsidRPr="0080744F">
        <w:rPr>
          <w:color w:val="000000" w:themeColor="text1"/>
        </w:rPr>
        <w:t xml:space="preserve">relocating </w:t>
      </w:r>
      <w:r w:rsidR="003F6887" w:rsidRPr="0080744F">
        <w:rPr>
          <w:color w:val="000000" w:themeColor="text1"/>
        </w:rPr>
        <w:t>families</w:t>
      </w:r>
      <w:r w:rsidR="00FA2A6C" w:rsidRPr="0080744F">
        <w:rPr>
          <w:color w:val="000000" w:themeColor="text1"/>
        </w:rPr>
        <w:t xml:space="preserve"> prepare</w:t>
      </w:r>
      <w:r w:rsidR="00F777BE" w:rsidRPr="0080744F">
        <w:rPr>
          <w:color w:val="000000" w:themeColor="text1"/>
        </w:rPr>
        <w:t>d</w:t>
      </w:r>
      <w:r w:rsidR="00FA2A6C" w:rsidRPr="0080744F">
        <w:rPr>
          <w:color w:val="000000" w:themeColor="text1"/>
        </w:rPr>
        <w:t xml:space="preserve"> for their departure</w:t>
      </w:r>
      <w:r w:rsidR="00BB1698">
        <w:rPr>
          <w:color w:val="000000" w:themeColor="text1"/>
        </w:rPr>
        <w:t xml:space="preserve">.  </w:t>
      </w:r>
      <w:r w:rsidR="0087572F">
        <w:rPr>
          <w:color w:val="000000" w:themeColor="text1"/>
        </w:rPr>
        <w:t xml:space="preserve">Seattle, </w:t>
      </w:r>
      <w:r w:rsidR="00ED6D4C">
        <w:rPr>
          <w:color w:val="000000" w:themeColor="text1"/>
        </w:rPr>
        <w:t xml:space="preserve">in </w:t>
      </w:r>
      <w:r w:rsidR="00BB1698">
        <w:rPr>
          <w:color w:val="000000" w:themeColor="text1"/>
        </w:rPr>
        <w:t>April 1852,</w:t>
      </w:r>
      <w:r w:rsidR="003F6887" w:rsidRPr="0080744F">
        <w:rPr>
          <w:color w:val="000000" w:themeColor="text1"/>
        </w:rPr>
        <w:t xml:space="preserve"> welcome</w:t>
      </w:r>
      <w:r w:rsidR="00BB1698">
        <w:rPr>
          <w:color w:val="000000" w:themeColor="text1"/>
        </w:rPr>
        <w:t>d</w:t>
      </w:r>
      <w:r w:rsidR="003F6887" w:rsidRPr="0080744F">
        <w:rPr>
          <w:color w:val="000000" w:themeColor="text1"/>
        </w:rPr>
        <w:t xml:space="preserve"> its fi</w:t>
      </w:r>
      <w:r w:rsidR="004A235F">
        <w:rPr>
          <w:color w:val="000000" w:themeColor="text1"/>
        </w:rPr>
        <w:t>rst non-Native American residents</w:t>
      </w:r>
      <w:r w:rsidR="003F6887" w:rsidRPr="0080744F">
        <w:rPr>
          <w:color w:val="000000" w:themeColor="text1"/>
        </w:rPr>
        <w:t xml:space="preserve">.  </w:t>
      </w:r>
    </w:p>
    <w:p w:rsidR="00915BDB" w:rsidRDefault="00915BDB" w:rsidP="00AB0E84">
      <w:pPr>
        <w:pStyle w:val="Caption"/>
        <w:keepNext/>
        <w:spacing w:after="0"/>
        <w:jc w:val="both"/>
        <w:rPr>
          <w:i w:val="0"/>
          <w:color w:val="000000" w:themeColor="text1"/>
          <w:sz w:val="24"/>
          <w:szCs w:val="24"/>
        </w:rPr>
      </w:pPr>
    </w:p>
    <w:p w:rsidR="004A235F" w:rsidRDefault="00925C08" w:rsidP="00163E49">
      <w:pPr>
        <w:pStyle w:val="Caption"/>
        <w:keepNext/>
        <w:spacing w:after="0"/>
        <w:jc w:val="both"/>
        <w:rPr>
          <w:i w:val="0"/>
          <w:color w:val="000000" w:themeColor="text1"/>
          <w:sz w:val="24"/>
          <w:szCs w:val="24"/>
        </w:rPr>
      </w:pPr>
      <w:r>
        <w:rPr>
          <w:i w:val="0"/>
          <w:color w:val="000000" w:themeColor="text1"/>
          <w:sz w:val="24"/>
          <w:szCs w:val="24"/>
        </w:rPr>
        <w:t>The New York promoters had</w:t>
      </w:r>
      <w:r w:rsidR="00953516">
        <w:rPr>
          <w:i w:val="0"/>
          <w:color w:val="000000" w:themeColor="text1"/>
          <w:sz w:val="24"/>
          <w:szCs w:val="24"/>
        </w:rPr>
        <w:t xml:space="preserve"> lost all but one of the origi</w:t>
      </w:r>
      <w:r w:rsidR="009D5485">
        <w:rPr>
          <w:i w:val="0"/>
          <w:color w:val="000000" w:themeColor="text1"/>
          <w:sz w:val="24"/>
          <w:szCs w:val="24"/>
        </w:rPr>
        <w:t xml:space="preserve">nal settlement families and </w:t>
      </w:r>
      <w:r w:rsidR="00953516">
        <w:rPr>
          <w:i w:val="0"/>
          <w:color w:val="000000" w:themeColor="text1"/>
          <w:sz w:val="24"/>
          <w:szCs w:val="24"/>
        </w:rPr>
        <w:t>two single individuals.  The Town of New York was not</w:t>
      </w:r>
      <w:r w:rsidR="00F777BE">
        <w:rPr>
          <w:i w:val="0"/>
          <w:color w:val="000000" w:themeColor="text1"/>
          <w:sz w:val="24"/>
          <w:szCs w:val="24"/>
        </w:rPr>
        <w:t xml:space="preserve"> off to a rousing start</w:t>
      </w:r>
      <w:r w:rsidR="00953516">
        <w:rPr>
          <w:i w:val="0"/>
          <w:color w:val="000000" w:themeColor="text1"/>
          <w:sz w:val="24"/>
          <w:szCs w:val="24"/>
        </w:rPr>
        <w:t>.</w:t>
      </w:r>
      <w:r w:rsidR="00163E49">
        <w:rPr>
          <w:i w:val="0"/>
          <w:color w:val="000000" w:themeColor="text1"/>
          <w:sz w:val="24"/>
          <w:szCs w:val="24"/>
        </w:rPr>
        <w:t xml:space="preserve"> </w:t>
      </w:r>
      <w:r w:rsidR="00AB0E84" w:rsidRPr="00163E49">
        <w:rPr>
          <w:i w:val="0"/>
          <w:color w:val="000000" w:themeColor="text1"/>
          <w:sz w:val="24"/>
          <w:szCs w:val="24"/>
        </w:rPr>
        <w:t xml:space="preserve">The offer to Bell was fatally flawed, and exposed the promoters’ fundamental ignorance of the urbanization process.   </w:t>
      </w:r>
    </w:p>
    <w:p w:rsidR="004A235F" w:rsidRDefault="004A235F" w:rsidP="00163E49">
      <w:pPr>
        <w:pStyle w:val="Caption"/>
        <w:keepNext/>
        <w:spacing w:after="0"/>
        <w:jc w:val="both"/>
        <w:rPr>
          <w:i w:val="0"/>
          <w:color w:val="000000" w:themeColor="text1"/>
          <w:sz w:val="24"/>
          <w:szCs w:val="24"/>
        </w:rPr>
      </w:pPr>
    </w:p>
    <w:p w:rsidR="00963105" w:rsidRDefault="00163E49" w:rsidP="00163E49">
      <w:pPr>
        <w:pStyle w:val="Caption"/>
        <w:keepNext/>
        <w:spacing w:after="0"/>
        <w:jc w:val="both"/>
        <w:rPr>
          <w:i w:val="0"/>
          <w:color w:val="000000" w:themeColor="text1"/>
          <w:sz w:val="24"/>
          <w:szCs w:val="24"/>
        </w:rPr>
      </w:pPr>
      <w:r>
        <w:rPr>
          <w:i w:val="0"/>
          <w:color w:val="000000" w:themeColor="text1"/>
          <w:sz w:val="24"/>
          <w:szCs w:val="24"/>
        </w:rPr>
        <w:t xml:space="preserve">Urban places </w:t>
      </w:r>
      <w:r w:rsidR="00925C08">
        <w:rPr>
          <w:i w:val="0"/>
          <w:color w:val="000000" w:themeColor="text1"/>
          <w:sz w:val="24"/>
          <w:szCs w:val="24"/>
        </w:rPr>
        <w:t xml:space="preserve">come into </w:t>
      </w:r>
      <w:r w:rsidR="00E46FEC">
        <w:rPr>
          <w:i w:val="0"/>
          <w:color w:val="000000" w:themeColor="text1"/>
          <w:sz w:val="24"/>
          <w:szCs w:val="24"/>
        </w:rPr>
        <w:t>existence</w:t>
      </w:r>
      <w:r>
        <w:rPr>
          <w:i w:val="0"/>
          <w:color w:val="000000" w:themeColor="text1"/>
          <w:sz w:val="24"/>
          <w:szCs w:val="24"/>
        </w:rPr>
        <w:t xml:space="preserve"> because they are efficient m</w:t>
      </w:r>
      <w:r w:rsidR="00E05DB7">
        <w:rPr>
          <w:i w:val="0"/>
          <w:color w:val="000000" w:themeColor="text1"/>
          <w:sz w:val="24"/>
          <w:szCs w:val="24"/>
        </w:rPr>
        <w:t>eans to resolve the</w:t>
      </w:r>
      <w:r>
        <w:rPr>
          <w:i w:val="0"/>
          <w:color w:val="000000" w:themeColor="text1"/>
          <w:sz w:val="24"/>
          <w:szCs w:val="24"/>
        </w:rPr>
        <w:t xml:space="preserve"> relationship</w:t>
      </w:r>
      <w:r w:rsidR="003C3C50">
        <w:rPr>
          <w:i w:val="0"/>
          <w:color w:val="000000" w:themeColor="text1"/>
          <w:sz w:val="24"/>
          <w:szCs w:val="24"/>
        </w:rPr>
        <w:t>s</w:t>
      </w:r>
      <w:r w:rsidR="00B61F1C">
        <w:rPr>
          <w:i w:val="0"/>
          <w:color w:val="000000" w:themeColor="text1"/>
          <w:sz w:val="24"/>
          <w:szCs w:val="24"/>
        </w:rPr>
        <w:t xml:space="preserve"> of those having </w:t>
      </w:r>
      <w:r>
        <w:rPr>
          <w:i w:val="0"/>
          <w:color w:val="000000" w:themeColor="text1"/>
          <w:sz w:val="24"/>
          <w:szCs w:val="24"/>
        </w:rPr>
        <w:t>c</w:t>
      </w:r>
      <w:r w:rsidR="00B61F1C">
        <w:rPr>
          <w:i w:val="0"/>
          <w:color w:val="000000" w:themeColor="text1"/>
          <w:sz w:val="24"/>
          <w:szCs w:val="24"/>
        </w:rPr>
        <w:t>ommodity surpluses</w:t>
      </w:r>
      <w:r>
        <w:rPr>
          <w:i w:val="0"/>
          <w:color w:val="000000" w:themeColor="text1"/>
          <w:sz w:val="24"/>
          <w:szCs w:val="24"/>
        </w:rPr>
        <w:t xml:space="preserve"> with those having need for commodities.  Initially, these surpluses and needs generally involve food </w:t>
      </w:r>
      <w:r w:rsidR="000D0CF5">
        <w:rPr>
          <w:i w:val="0"/>
          <w:color w:val="000000" w:themeColor="text1"/>
          <w:sz w:val="24"/>
          <w:szCs w:val="24"/>
        </w:rPr>
        <w:t>and raw materials</w:t>
      </w:r>
      <w:r w:rsidR="00E279A2">
        <w:rPr>
          <w:i w:val="0"/>
          <w:color w:val="000000" w:themeColor="text1"/>
          <w:sz w:val="24"/>
          <w:szCs w:val="24"/>
        </w:rPr>
        <w:t xml:space="preserve"> but soon expand to services and social interactions</w:t>
      </w:r>
      <w:r w:rsidR="000D0CF5">
        <w:rPr>
          <w:i w:val="0"/>
          <w:color w:val="000000" w:themeColor="text1"/>
          <w:sz w:val="24"/>
          <w:szCs w:val="24"/>
        </w:rPr>
        <w:t>.  Quickly, this proc</w:t>
      </w:r>
      <w:r w:rsidR="0066798F">
        <w:rPr>
          <w:i w:val="0"/>
          <w:color w:val="000000" w:themeColor="text1"/>
          <w:sz w:val="24"/>
          <w:szCs w:val="24"/>
        </w:rPr>
        <w:t xml:space="preserve">ess of exchange evolves to </w:t>
      </w:r>
      <w:r w:rsidR="000D0CF5">
        <w:rPr>
          <w:i w:val="0"/>
          <w:color w:val="000000" w:themeColor="text1"/>
          <w:sz w:val="24"/>
          <w:szCs w:val="24"/>
        </w:rPr>
        <w:t>include interchange or trade with other and perhaps larger urban places, therefore creating a portal to more distant places</w:t>
      </w:r>
      <w:r w:rsidR="002743B8">
        <w:rPr>
          <w:i w:val="0"/>
          <w:color w:val="000000" w:themeColor="text1"/>
          <w:sz w:val="24"/>
          <w:szCs w:val="24"/>
        </w:rPr>
        <w:t>.</w:t>
      </w:r>
      <w:r w:rsidR="000D0CF5">
        <w:rPr>
          <w:i w:val="0"/>
          <w:color w:val="000000" w:themeColor="text1"/>
          <w:sz w:val="24"/>
          <w:szCs w:val="24"/>
        </w:rPr>
        <w:t xml:space="preserve"> </w:t>
      </w:r>
      <w:r w:rsidR="002743B8">
        <w:rPr>
          <w:i w:val="0"/>
          <w:color w:val="000000" w:themeColor="text1"/>
          <w:sz w:val="24"/>
          <w:szCs w:val="24"/>
        </w:rPr>
        <w:t xml:space="preserve"> This portal permits places having surpluses and needs to be matched</w:t>
      </w:r>
      <w:r w:rsidR="000D0CF5">
        <w:rPr>
          <w:i w:val="0"/>
          <w:color w:val="000000" w:themeColor="text1"/>
          <w:sz w:val="24"/>
          <w:szCs w:val="24"/>
        </w:rPr>
        <w:t xml:space="preserve"> more efficiently than one </w:t>
      </w:r>
      <w:r w:rsidR="00785A7C">
        <w:rPr>
          <w:i w:val="0"/>
          <w:color w:val="000000" w:themeColor="text1"/>
          <w:sz w:val="24"/>
          <w:szCs w:val="24"/>
        </w:rPr>
        <w:t xml:space="preserve">person </w:t>
      </w:r>
      <w:r w:rsidR="000D0CF5">
        <w:rPr>
          <w:i w:val="0"/>
          <w:color w:val="000000" w:themeColor="text1"/>
          <w:sz w:val="24"/>
          <w:szCs w:val="24"/>
        </w:rPr>
        <w:t xml:space="preserve">could </w:t>
      </w:r>
      <w:r w:rsidR="002743B8">
        <w:rPr>
          <w:i w:val="0"/>
          <w:color w:val="000000" w:themeColor="text1"/>
          <w:sz w:val="24"/>
          <w:szCs w:val="24"/>
        </w:rPr>
        <w:t xml:space="preserve">do </w:t>
      </w:r>
      <w:r w:rsidR="00785A7C">
        <w:rPr>
          <w:i w:val="0"/>
          <w:color w:val="000000" w:themeColor="text1"/>
          <w:sz w:val="24"/>
          <w:szCs w:val="24"/>
        </w:rPr>
        <w:t>individually</w:t>
      </w:r>
      <w:r w:rsidR="000D0CF5">
        <w:rPr>
          <w:i w:val="0"/>
          <w:color w:val="000000" w:themeColor="text1"/>
          <w:sz w:val="24"/>
          <w:szCs w:val="24"/>
        </w:rPr>
        <w:t>.</w:t>
      </w:r>
      <w:r w:rsidR="006508E5">
        <w:rPr>
          <w:i w:val="0"/>
          <w:color w:val="000000" w:themeColor="text1"/>
          <w:sz w:val="24"/>
          <w:szCs w:val="24"/>
        </w:rPr>
        <w:t xml:space="preserve">  How did Terry and Low expect Bell to sustain himself</w:t>
      </w:r>
      <w:r w:rsidR="00933060">
        <w:rPr>
          <w:i w:val="0"/>
          <w:color w:val="000000" w:themeColor="text1"/>
          <w:sz w:val="24"/>
          <w:szCs w:val="24"/>
        </w:rPr>
        <w:t>,</w:t>
      </w:r>
      <w:r w:rsidR="006508E5">
        <w:rPr>
          <w:i w:val="0"/>
          <w:color w:val="000000" w:themeColor="text1"/>
          <w:sz w:val="24"/>
          <w:szCs w:val="24"/>
        </w:rPr>
        <w:t xml:space="preserve"> much less to produce, for</w:t>
      </w:r>
      <w:r w:rsidR="00A86832">
        <w:rPr>
          <w:i w:val="0"/>
          <w:color w:val="000000" w:themeColor="text1"/>
          <w:sz w:val="24"/>
          <w:szCs w:val="24"/>
        </w:rPr>
        <w:t xml:space="preserve"> exchange, surplus com</w:t>
      </w:r>
      <w:r w:rsidR="005B0D29">
        <w:rPr>
          <w:i w:val="0"/>
          <w:color w:val="000000" w:themeColor="text1"/>
          <w:sz w:val="24"/>
          <w:szCs w:val="24"/>
        </w:rPr>
        <w:t>modities that would enable the T</w:t>
      </w:r>
      <w:r w:rsidR="00A86832">
        <w:rPr>
          <w:i w:val="0"/>
          <w:color w:val="000000" w:themeColor="text1"/>
          <w:sz w:val="24"/>
          <w:szCs w:val="24"/>
        </w:rPr>
        <w:t>own of New York to grow?  Terry and Low held monopoly power over the land, and</w:t>
      </w:r>
      <w:r w:rsidR="00417775">
        <w:rPr>
          <w:i w:val="0"/>
          <w:color w:val="000000" w:themeColor="text1"/>
          <w:sz w:val="24"/>
          <w:szCs w:val="24"/>
        </w:rPr>
        <w:t xml:space="preserve"> the steep slopes, hillsides and bluffs made the </w:t>
      </w:r>
      <w:r w:rsidR="007148AE">
        <w:rPr>
          <w:i w:val="0"/>
          <w:color w:val="000000" w:themeColor="text1"/>
          <w:sz w:val="24"/>
          <w:szCs w:val="24"/>
        </w:rPr>
        <w:t xml:space="preserve">immediate </w:t>
      </w:r>
      <w:r w:rsidR="00A86832">
        <w:rPr>
          <w:i w:val="0"/>
          <w:color w:val="000000" w:themeColor="text1"/>
          <w:sz w:val="24"/>
          <w:szCs w:val="24"/>
        </w:rPr>
        <w:t>New York</w:t>
      </w:r>
      <w:r w:rsidR="00121FB0">
        <w:rPr>
          <w:i w:val="0"/>
          <w:color w:val="000000" w:themeColor="text1"/>
          <w:sz w:val="24"/>
          <w:szCs w:val="24"/>
        </w:rPr>
        <w:t xml:space="preserve"> environs </w:t>
      </w:r>
      <w:r w:rsidR="00A86832">
        <w:rPr>
          <w:i w:val="0"/>
          <w:color w:val="000000" w:themeColor="text1"/>
          <w:sz w:val="24"/>
          <w:szCs w:val="24"/>
        </w:rPr>
        <w:t xml:space="preserve">extremely difficult to access.  </w:t>
      </w:r>
      <w:r w:rsidR="00A1688C">
        <w:rPr>
          <w:i w:val="0"/>
          <w:color w:val="000000" w:themeColor="text1"/>
          <w:sz w:val="24"/>
          <w:szCs w:val="24"/>
        </w:rPr>
        <w:t>These same to</w:t>
      </w:r>
      <w:r w:rsidR="0023575B">
        <w:rPr>
          <w:i w:val="0"/>
          <w:color w:val="000000" w:themeColor="text1"/>
          <w:sz w:val="24"/>
          <w:szCs w:val="24"/>
        </w:rPr>
        <w:t xml:space="preserve">pographical features also </w:t>
      </w:r>
      <w:r w:rsidR="00617A2E">
        <w:rPr>
          <w:i w:val="0"/>
          <w:color w:val="000000" w:themeColor="text1"/>
          <w:sz w:val="24"/>
          <w:szCs w:val="24"/>
        </w:rPr>
        <w:t>created a barrier to</w:t>
      </w:r>
      <w:r w:rsidR="00EE15FB">
        <w:rPr>
          <w:i w:val="0"/>
          <w:color w:val="000000" w:themeColor="text1"/>
          <w:sz w:val="24"/>
          <w:szCs w:val="24"/>
        </w:rPr>
        <w:t xml:space="preserve"> development of the narrow pe</w:t>
      </w:r>
      <w:r w:rsidR="00B11BC6">
        <w:rPr>
          <w:i w:val="0"/>
          <w:color w:val="000000" w:themeColor="text1"/>
          <w:sz w:val="24"/>
          <w:szCs w:val="24"/>
        </w:rPr>
        <w:t>ninsula for which the proposed t</w:t>
      </w:r>
      <w:r w:rsidR="00EE15FB">
        <w:rPr>
          <w:i w:val="0"/>
          <w:color w:val="000000" w:themeColor="text1"/>
          <w:sz w:val="24"/>
          <w:szCs w:val="24"/>
        </w:rPr>
        <w:t xml:space="preserve">own could serve as a trade center or urban place.  </w:t>
      </w:r>
    </w:p>
    <w:p w:rsidR="00963105" w:rsidRDefault="00963105" w:rsidP="00163E49">
      <w:pPr>
        <w:pStyle w:val="Caption"/>
        <w:keepNext/>
        <w:spacing w:after="0"/>
        <w:jc w:val="both"/>
        <w:rPr>
          <w:i w:val="0"/>
          <w:color w:val="000000" w:themeColor="text1"/>
          <w:sz w:val="24"/>
          <w:szCs w:val="24"/>
        </w:rPr>
      </w:pPr>
    </w:p>
    <w:p w:rsidR="00B8522B" w:rsidRDefault="00A86832" w:rsidP="00163E49">
      <w:pPr>
        <w:pStyle w:val="Caption"/>
        <w:keepNext/>
        <w:spacing w:after="0"/>
        <w:jc w:val="both"/>
        <w:rPr>
          <w:i w:val="0"/>
          <w:color w:val="000000" w:themeColor="text1"/>
          <w:sz w:val="24"/>
          <w:szCs w:val="24"/>
        </w:rPr>
      </w:pPr>
      <w:r>
        <w:rPr>
          <w:i w:val="0"/>
          <w:color w:val="000000" w:themeColor="text1"/>
          <w:sz w:val="24"/>
          <w:szCs w:val="24"/>
        </w:rPr>
        <w:t xml:space="preserve">Bell would have been foolish to have rented the flat plains surrounding Alki Point </w:t>
      </w:r>
      <w:r w:rsidR="00F777BE">
        <w:rPr>
          <w:i w:val="0"/>
          <w:color w:val="000000" w:themeColor="text1"/>
          <w:sz w:val="24"/>
          <w:szCs w:val="24"/>
        </w:rPr>
        <w:t xml:space="preserve">or the Alki environs </w:t>
      </w:r>
      <w:r>
        <w:rPr>
          <w:i w:val="0"/>
          <w:color w:val="000000" w:themeColor="text1"/>
          <w:sz w:val="24"/>
          <w:szCs w:val="24"/>
        </w:rPr>
        <w:t xml:space="preserve">when, in every direction, there was an abundance of “free” land.  It would have been irrational for Bell to </w:t>
      </w:r>
      <w:r w:rsidR="00FF5620">
        <w:rPr>
          <w:i w:val="0"/>
          <w:color w:val="000000" w:themeColor="text1"/>
          <w:sz w:val="24"/>
          <w:szCs w:val="24"/>
        </w:rPr>
        <w:t xml:space="preserve">log, </w:t>
      </w:r>
      <w:r>
        <w:rPr>
          <w:i w:val="0"/>
          <w:color w:val="000000" w:themeColor="text1"/>
          <w:sz w:val="24"/>
          <w:szCs w:val="24"/>
        </w:rPr>
        <w:t>clear and bring into agricultural production land owned by Terry and Low.  The same effort</w:t>
      </w:r>
      <w:r w:rsidR="007A02D8">
        <w:rPr>
          <w:i w:val="0"/>
          <w:color w:val="000000" w:themeColor="text1"/>
          <w:sz w:val="24"/>
          <w:szCs w:val="24"/>
        </w:rPr>
        <w:t xml:space="preserve"> could have been expended on</w:t>
      </w:r>
      <w:r>
        <w:rPr>
          <w:i w:val="0"/>
          <w:color w:val="000000" w:themeColor="text1"/>
          <w:sz w:val="24"/>
          <w:szCs w:val="24"/>
        </w:rPr>
        <w:t xml:space="preserve"> land </w:t>
      </w:r>
      <w:r w:rsidR="007A02D8">
        <w:rPr>
          <w:i w:val="0"/>
          <w:color w:val="000000" w:themeColor="text1"/>
          <w:sz w:val="24"/>
          <w:szCs w:val="24"/>
        </w:rPr>
        <w:t xml:space="preserve">he claimed </w:t>
      </w:r>
      <w:r>
        <w:rPr>
          <w:i w:val="0"/>
          <w:color w:val="000000" w:themeColor="text1"/>
          <w:sz w:val="24"/>
          <w:szCs w:val="24"/>
        </w:rPr>
        <w:t xml:space="preserve">for his benefit. </w:t>
      </w:r>
      <w:r w:rsidR="006508E5">
        <w:rPr>
          <w:i w:val="0"/>
          <w:color w:val="000000" w:themeColor="text1"/>
          <w:sz w:val="24"/>
          <w:szCs w:val="24"/>
        </w:rPr>
        <w:t xml:space="preserve"> </w:t>
      </w:r>
      <w:r w:rsidR="00D842E0">
        <w:rPr>
          <w:i w:val="0"/>
          <w:color w:val="000000" w:themeColor="text1"/>
          <w:sz w:val="24"/>
          <w:szCs w:val="24"/>
        </w:rPr>
        <w:t>Bell choose wisely.  Terry and Low con</w:t>
      </w:r>
      <w:r w:rsidR="00FC450A">
        <w:rPr>
          <w:i w:val="0"/>
          <w:color w:val="000000" w:themeColor="text1"/>
          <w:sz w:val="24"/>
          <w:szCs w:val="24"/>
        </w:rPr>
        <w:t>tinued with their flawed notion and Terry’s brother,</w:t>
      </w:r>
      <w:r w:rsidR="005154A7">
        <w:rPr>
          <w:i w:val="0"/>
          <w:color w:val="000000" w:themeColor="text1"/>
          <w:sz w:val="24"/>
          <w:szCs w:val="24"/>
        </w:rPr>
        <w:t xml:space="preserve"> Charles, would persist with that</w:t>
      </w:r>
      <w:r w:rsidR="00FC450A">
        <w:rPr>
          <w:i w:val="0"/>
          <w:color w:val="000000" w:themeColor="text1"/>
          <w:sz w:val="24"/>
          <w:szCs w:val="24"/>
        </w:rPr>
        <w:t xml:space="preserve"> notion as well.</w:t>
      </w:r>
    </w:p>
    <w:p w:rsidR="007148AE" w:rsidRDefault="007148AE" w:rsidP="00FC450A">
      <w:pPr>
        <w:jc w:val="both"/>
      </w:pPr>
    </w:p>
    <w:p w:rsidR="00FC450A" w:rsidRPr="00FC450A" w:rsidRDefault="00FC450A" w:rsidP="007148AE">
      <w:pPr>
        <w:spacing w:after="0"/>
        <w:jc w:val="both"/>
      </w:pPr>
      <w:r>
        <w:t>The Denny contingent relocation to Seattle is frequently attributed to the superior harbor potential of Elliott Bay’s eastern shore citing water depth and storm shelter.  The relocation was caused by the desire to lay claim to land because Low and Terry held the New York land monopoly.  Previously, the</w:t>
      </w:r>
      <w:r w:rsidR="00963105">
        <w:t xml:space="preserve"> Denny contingent</w:t>
      </w:r>
      <w:r>
        <w:t xml:space="preserve"> had investigated places along the eastern Puget Sound shoreline as far south a</w:t>
      </w:r>
      <w:r w:rsidR="00B11C89">
        <w:t>s Puyallup</w:t>
      </w:r>
      <w:r>
        <w:t xml:space="preserve"> and found them lacking.</w:t>
      </w:r>
      <w:r w:rsidR="00D03331">
        <w:rPr>
          <w:rStyle w:val="FootnoteReference"/>
        </w:rPr>
        <w:footnoteReference w:id="87"/>
      </w:r>
      <w:r>
        <w:t xml:space="preserve">  The Seattle location was the best available from all the alternates. </w:t>
      </w:r>
      <w:r w:rsidR="00926D88">
        <w:t>Seattle was founded because the</w:t>
      </w:r>
      <w:r w:rsidR="00463F56">
        <w:t xml:space="preserve"> Denny contingent of the</w:t>
      </w:r>
      <w:r w:rsidR="00926D88">
        <w:t xml:space="preserve"> immigrant group wished to become an occupying force beholden to </w:t>
      </w:r>
      <w:r w:rsidR="00295CD5">
        <w:t xml:space="preserve">no </w:t>
      </w:r>
      <w:r w:rsidR="00926D88">
        <w:t>others.</w:t>
      </w:r>
      <w:r w:rsidR="002B0F8F">
        <w:t xml:space="preserve">  Harbor poten</w:t>
      </w:r>
      <w:r w:rsidR="00806D88">
        <w:t>tial was a side benefit.  Free</w:t>
      </w:r>
      <w:r w:rsidR="002B0F8F">
        <w:t xml:space="preserve"> land was the goal.</w:t>
      </w:r>
      <w:r w:rsidR="00806D88">
        <w:rPr>
          <w:rStyle w:val="FootnoteReference"/>
        </w:rPr>
        <w:footnoteReference w:id="88"/>
      </w:r>
    </w:p>
    <w:p w:rsidR="00B06164" w:rsidRDefault="00B06164" w:rsidP="00270433">
      <w:pPr>
        <w:spacing w:after="0"/>
        <w:jc w:val="both"/>
      </w:pPr>
    </w:p>
    <w:p w:rsidR="003B55FD" w:rsidRDefault="003B55FD">
      <w:pPr>
        <w:rPr>
          <w:b/>
        </w:rPr>
      </w:pPr>
      <w:r>
        <w:rPr>
          <w:b/>
        </w:rPr>
        <w:br w:type="page"/>
      </w:r>
    </w:p>
    <w:p w:rsidR="00A82ACA" w:rsidRPr="00A82ACA" w:rsidRDefault="00A82ACA" w:rsidP="00270433">
      <w:pPr>
        <w:spacing w:after="0"/>
        <w:jc w:val="both"/>
        <w:rPr>
          <w:b/>
        </w:rPr>
      </w:pPr>
      <w:r w:rsidRPr="00A82ACA">
        <w:rPr>
          <w:b/>
        </w:rPr>
        <w:lastRenderedPageBreak/>
        <w:t>Leander Terry Reconsiders His Future</w:t>
      </w:r>
    </w:p>
    <w:p w:rsidR="00A82ACA" w:rsidRDefault="00A82ACA" w:rsidP="00270433">
      <w:pPr>
        <w:spacing w:after="0"/>
        <w:jc w:val="both"/>
      </w:pPr>
    </w:p>
    <w:p w:rsidR="00A82ACA" w:rsidRDefault="00A82ACA" w:rsidP="00270433">
      <w:pPr>
        <w:spacing w:after="0"/>
        <w:jc w:val="both"/>
      </w:pPr>
      <w:r>
        <w:t xml:space="preserve">Upon failure of the attempt to induce Bell to remain and build his home at Alki, </w:t>
      </w:r>
      <w:r w:rsidR="009E6429">
        <w:t xml:space="preserve">Leander Terry probably had </w:t>
      </w:r>
      <w:r>
        <w:t>second thoughts about Alki’s prospects.  For the moment</w:t>
      </w:r>
      <w:r w:rsidR="009928A6">
        <w:t>,</w:t>
      </w:r>
      <w:r>
        <w:t xml:space="preserve"> he could put them to the side and devote his efforts </w:t>
      </w:r>
      <w:r w:rsidR="004E5D09">
        <w:t xml:space="preserve">to </w:t>
      </w:r>
      <w:r>
        <w:t>improvement of living conditions and income generation projects.</w:t>
      </w:r>
      <w:r w:rsidR="00536F0F">
        <w:t xml:space="preserve">  </w:t>
      </w:r>
      <w:r w:rsidR="006461E0">
        <w:t>T</w:t>
      </w:r>
      <w:r w:rsidR="002C61FF">
        <w:t xml:space="preserve">he </w:t>
      </w:r>
      <w:r w:rsidR="00F56427">
        <w:t>magnitude of tasks</w:t>
      </w:r>
      <w:r w:rsidR="0002065C">
        <w:t xml:space="preserve"> and the probability of success</w:t>
      </w:r>
      <w:r w:rsidR="00186E98">
        <w:t xml:space="preserve"> to recover from </w:t>
      </w:r>
      <w:r w:rsidR="009D6609">
        <w:t xml:space="preserve">the </w:t>
      </w:r>
      <w:r w:rsidR="00186E98">
        <w:t>loss</w:t>
      </w:r>
      <w:r w:rsidR="0063427B">
        <w:t xml:space="preserve"> of </w:t>
      </w:r>
      <w:r w:rsidR="007148AE">
        <w:t xml:space="preserve">over </w:t>
      </w:r>
      <w:r w:rsidR="0063427B">
        <w:t>three-</w:t>
      </w:r>
      <w:r w:rsidR="007148AE">
        <w:t>fourths</w:t>
      </w:r>
      <w:r w:rsidR="00F56427">
        <w:t xml:space="preserve"> of Alki’s population and to move from hamlet to a thriving frontier town center began to dawn upon Lee Terry.  </w:t>
      </w:r>
      <w:r w:rsidR="00186E98">
        <w:t>Terry may well have concluded that it would be years before he could send for his wife and children to join him on the western frontier or he may have received a letter from his wife</w:t>
      </w:r>
      <w:r w:rsidR="006D5B41">
        <w:t>, Mariah,</w:t>
      </w:r>
      <w:r w:rsidR="00AC069F">
        <w:t xml:space="preserve"> appealing</w:t>
      </w:r>
      <w:r w:rsidR="00186E98">
        <w:t xml:space="preserve"> for his return to their Madison County, New York farm.</w:t>
      </w:r>
    </w:p>
    <w:p w:rsidR="00186E98" w:rsidRDefault="00186E98" w:rsidP="00270433">
      <w:pPr>
        <w:spacing w:after="0"/>
        <w:jc w:val="both"/>
      </w:pPr>
    </w:p>
    <w:p w:rsidR="00A82ACA" w:rsidRDefault="00186E98" w:rsidP="00713D65">
      <w:pPr>
        <w:spacing w:after="0"/>
        <w:jc w:val="both"/>
      </w:pPr>
      <w:r>
        <w:t>On Apri</w:t>
      </w:r>
      <w:r w:rsidR="00431F04">
        <w:t>l 25, 1852 Lee Terry stepped a</w:t>
      </w:r>
      <w:r>
        <w:t>board Captain Howard’s Brig Leonesa along with a fellow passenger, Mrs. O’Meara, and a cargo of 10,000 feet of piles and sailed to San Francisco</w:t>
      </w:r>
      <w:r w:rsidR="00D827DC">
        <w:t>.</w:t>
      </w:r>
      <w:r w:rsidR="00713D65">
        <w:rPr>
          <w:rStyle w:val="FootnoteReference"/>
        </w:rPr>
        <w:footnoteReference w:id="89"/>
      </w:r>
      <w:r w:rsidR="00713D65">
        <w:t xml:space="preserve">  </w:t>
      </w:r>
      <w:r w:rsidR="00584B5A">
        <w:t>Arriving nine days later</w:t>
      </w:r>
      <w:r w:rsidR="00713D65">
        <w:t>, Captain Howard disposed of his cargo, replenished his cargo hole with goods, sup</w:t>
      </w:r>
      <w:r w:rsidR="00ED010E">
        <w:t xml:space="preserve">plies and inventory for </w:t>
      </w:r>
      <w:r w:rsidR="007F41C3">
        <w:t xml:space="preserve">Puget Sound barter and trade.  </w:t>
      </w:r>
      <w:r w:rsidR="00713D65">
        <w:t xml:space="preserve"> Leand</w:t>
      </w:r>
      <w:r w:rsidR="00E07583">
        <w:t xml:space="preserve">er Terry continued his </w:t>
      </w:r>
      <w:r w:rsidR="00713D65">
        <w:t>return journey</w:t>
      </w:r>
      <w:r w:rsidR="00E07583">
        <w:t xml:space="preserve"> home</w:t>
      </w:r>
      <w:r w:rsidR="00713D65">
        <w:t xml:space="preserve">.  </w:t>
      </w:r>
      <w:r w:rsidR="00CE1143">
        <w:t>Whatever Alki interests Terry had, he pre</w:t>
      </w:r>
      <w:r w:rsidR="00E07583">
        <w:t xml:space="preserve">sumably granted them </w:t>
      </w:r>
      <w:r w:rsidR="00CE1143">
        <w:t>to his brother Charles or Charles just assumed them.  Leander</w:t>
      </w:r>
      <w:r w:rsidR="006D5B41">
        <w:t xml:space="preserve"> would rejoin his wife, two children and mother-in-law and father a third child.</w:t>
      </w:r>
      <w:r w:rsidR="001F18B0">
        <w:rPr>
          <w:rStyle w:val="FootnoteReference"/>
        </w:rPr>
        <w:footnoteReference w:id="90"/>
      </w:r>
      <w:r w:rsidR="006D5B41">
        <w:t xml:space="preserve">  As so far is k</w:t>
      </w:r>
      <w:r w:rsidR="001A107A">
        <w:t>nown he</w:t>
      </w:r>
      <w:r w:rsidR="006D5B41">
        <w:t xml:space="preserve"> never returned west and died, at age </w:t>
      </w:r>
      <w:r w:rsidR="00FA0019">
        <w:t>44, June 6,</w:t>
      </w:r>
      <w:r w:rsidR="00E07583">
        <w:t xml:space="preserve"> </w:t>
      </w:r>
      <w:r w:rsidR="00FA0019">
        <w:t>1862.</w:t>
      </w:r>
      <w:r w:rsidR="00FA0019">
        <w:rPr>
          <w:rStyle w:val="FootnoteReference"/>
        </w:rPr>
        <w:footnoteReference w:id="91"/>
      </w:r>
      <w:r w:rsidR="0048238D">
        <w:t xml:space="preserve">  However, his younger brother Alfred Gore Terry would leave Madison County, New York, sometim</w:t>
      </w:r>
      <w:r w:rsidR="007F5337">
        <w:t>e in 1855-56</w:t>
      </w:r>
      <w:r w:rsidR="0048238D">
        <w:t>, and resettle in Seattle alongside Charles Terry.</w:t>
      </w:r>
      <w:r w:rsidR="00AB7CA9">
        <w:rPr>
          <w:rStyle w:val="FootnoteReference"/>
        </w:rPr>
        <w:footnoteReference w:id="92"/>
      </w:r>
    </w:p>
    <w:p w:rsidR="005472C6" w:rsidRDefault="005472C6" w:rsidP="00270433">
      <w:pPr>
        <w:spacing w:after="0"/>
        <w:jc w:val="both"/>
      </w:pPr>
    </w:p>
    <w:p w:rsidR="00822199" w:rsidRDefault="0060789F" w:rsidP="00052583">
      <w:pPr>
        <w:spacing w:after="0"/>
        <w:jc w:val="both"/>
        <w:rPr>
          <w:b/>
        </w:rPr>
      </w:pPr>
      <w:r>
        <w:rPr>
          <w:b/>
        </w:rPr>
        <w:t>A Good Market O</w:t>
      </w:r>
      <w:r w:rsidR="00822199">
        <w:rPr>
          <w:b/>
        </w:rPr>
        <w:t>pens in the New Town of New Yor</w:t>
      </w:r>
      <w:r w:rsidR="00D86287">
        <w:rPr>
          <w:b/>
        </w:rPr>
        <w:t>k</w:t>
      </w:r>
    </w:p>
    <w:p w:rsidR="00FB7C1C" w:rsidRDefault="00FB7C1C" w:rsidP="00052583">
      <w:pPr>
        <w:spacing w:after="0"/>
        <w:jc w:val="both"/>
        <w:rPr>
          <w:b/>
        </w:rPr>
      </w:pPr>
    </w:p>
    <w:p w:rsidR="00E67283" w:rsidRDefault="00E67283" w:rsidP="00052583">
      <w:pPr>
        <w:spacing w:after="0"/>
        <w:jc w:val="both"/>
      </w:pPr>
      <w:r>
        <w:t xml:space="preserve">When Charles Terry disembarked the Schooner Exact </w:t>
      </w:r>
      <w:r w:rsidR="00E456C0">
        <w:t>a</w:t>
      </w:r>
      <w:r w:rsidR="00E46C00">
        <w:t xml:space="preserve">nd stepped onto the Alki shore </w:t>
      </w:r>
      <w:r>
        <w:t xml:space="preserve">he was prepared to begin a new </w:t>
      </w:r>
      <w:r w:rsidR="00B86D45">
        <w:t xml:space="preserve">merchant </w:t>
      </w:r>
      <w:r>
        <w:t>career</w:t>
      </w:r>
      <w:r w:rsidR="00B86D45">
        <w:t>.</w:t>
      </w:r>
      <w:r>
        <w:t xml:space="preserve">  As his account book shows he brought with him a small inventory of goods </w:t>
      </w:r>
      <w:r w:rsidR="00265380">
        <w:t xml:space="preserve">from Portland </w:t>
      </w:r>
      <w:r>
        <w:t xml:space="preserve">and the </w:t>
      </w:r>
      <w:r w:rsidR="00061475">
        <w:t>well timed arrival of the Leones</w:t>
      </w:r>
      <w:r>
        <w:t>a would provide for replenishment and extension of the</w:t>
      </w:r>
      <w:r w:rsidR="00265380">
        <w:t xml:space="preserve"> </w:t>
      </w:r>
      <w:r w:rsidR="00E456C0">
        <w:t xml:space="preserve">initial </w:t>
      </w:r>
      <w:r w:rsidR="00265380">
        <w:t>inventory held for sale on the</w:t>
      </w:r>
      <w:r w:rsidR="00822199">
        <w:t xml:space="preserve"> </w:t>
      </w:r>
      <w:r w:rsidR="002B76E1">
        <w:t>Puget Sound</w:t>
      </w:r>
      <w:r>
        <w:t xml:space="preserve"> frontier.  </w:t>
      </w:r>
      <w:r w:rsidR="004668F4">
        <w:t>Over</w:t>
      </w:r>
      <w:r w:rsidR="00121E35">
        <w:t xml:space="preserve"> </w:t>
      </w:r>
      <w:r w:rsidR="002B76E1">
        <w:t xml:space="preserve">the </w:t>
      </w:r>
      <w:r w:rsidR="00121E35">
        <w:t>ensuing</w:t>
      </w:r>
      <w:r w:rsidR="002B76E1">
        <w:t xml:space="preserve"> months</w:t>
      </w:r>
      <w:r w:rsidR="004668F4">
        <w:t xml:space="preserve"> the </w:t>
      </w:r>
      <w:r w:rsidR="00CA296D">
        <w:t>Brig Leones</w:t>
      </w:r>
      <w:r w:rsidR="00335884">
        <w:t xml:space="preserve">a, and its captain Daniel S. Howard, </w:t>
      </w:r>
      <w:r w:rsidR="004668F4">
        <w:t xml:space="preserve">would become an integral part of the Charles Terry retail supply chain.  </w:t>
      </w:r>
    </w:p>
    <w:p w:rsidR="00E67283" w:rsidRDefault="00E67283" w:rsidP="00052583">
      <w:pPr>
        <w:spacing w:after="0"/>
        <w:jc w:val="both"/>
      </w:pPr>
    </w:p>
    <w:p w:rsidR="004049F0" w:rsidRDefault="002B76E1" w:rsidP="00052583">
      <w:pPr>
        <w:spacing w:after="0"/>
        <w:jc w:val="both"/>
      </w:pPr>
      <w:r>
        <w:lastRenderedPageBreak/>
        <w:t>W</w:t>
      </w:r>
      <w:r w:rsidR="000054AC">
        <w:t xml:space="preserve">ithin days of </w:t>
      </w:r>
      <w:r w:rsidR="004049F0">
        <w:t>his Alki landing</w:t>
      </w:r>
      <w:r>
        <w:t>, Charles Terry</w:t>
      </w:r>
      <w:r w:rsidR="004049F0">
        <w:t xml:space="preserve"> made his first recorded retail sale.  He sold two axes to John Low, his b</w:t>
      </w:r>
      <w:r w:rsidR="00822199">
        <w:t>rother</w:t>
      </w:r>
      <w:r w:rsidR="003079BE">
        <w:t xml:space="preserve"> Lee</w:t>
      </w:r>
      <w:r w:rsidR="00822199">
        <w:t>’s partner, on November 28, 1851</w:t>
      </w:r>
      <w:r w:rsidR="00DB3908">
        <w:t>, shortly after Low’s return with his cattle.</w:t>
      </w:r>
      <w:r w:rsidR="004049F0">
        <w:t xml:space="preserve">  The sale price was $6.00.  Over the next month he sold most of his </w:t>
      </w:r>
      <w:r w:rsidR="000F16D8">
        <w:t xml:space="preserve">initial </w:t>
      </w:r>
      <w:r w:rsidR="004049F0">
        <w:t xml:space="preserve">inventory </w:t>
      </w:r>
      <w:r w:rsidR="00411AF2">
        <w:t xml:space="preserve">(axes, tobacco, brandy, whiskey, tin ware, raisins) </w:t>
      </w:r>
      <w:r w:rsidR="00E456C0">
        <w:t xml:space="preserve">that he brought </w:t>
      </w:r>
      <w:r w:rsidR="00D06EAA">
        <w:t xml:space="preserve">from Portland </w:t>
      </w:r>
      <w:r w:rsidR="004049F0">
        <w:t>on the Schoone</w:t>
      </w:r>
      <w:r w:rsidR="00D06EAA">
        <w:t>r Exact</w:t>
      </w:r>
      <w:r w:rsidR="00B451B3">
        <w:t>.  A</w:t>
      </w:r>
      <w:r w:rsidR="000F4F5D">
        <w:t>fte</w:t>
      </w:r>
      <w:r w:rsidR="00B451B3">
        <w:t>r his Alki arrival Terry</w:t>
      </w:r>
      <w:r w:rsidR="000F4F5D">
        <w:t xml:space="preserve"> secured (presumably from Captain Howard of the Brig Leonsea) an additional inventory of cooking and kitchen</w:t>
      </w:r>
      <w:r w:rsidR="00882236">
        <w:t>ware which was sold</w:t>
      </w:r>
      <w:r w:rsidR="007F41C3">
        <w:t xml:space="preserve"> to Luther Collins</w:t>
      </w:r>
      <w:r w:rsidR="00882236">
        <w:t xml:space="preserve">, according to a Terry account </w:t>
      </w:r>
      <w:r w:rsidR="007F41C3">
        <w:t xml:space="preserve">book </w:t>
      </w:r>
      <w:r w:rsidR="00882236">
        <w:t>entry</w:t>
      </w:r>
      <w:r w:rsidR="007F41C3">
        <w:t xml:space="preserve">.  </w:t>
      </w:r>
      <w:r w:rsidR="00882236">
        <w:t>T</w:t>
      </w:r>
      <w:r w:rsidR="007F41C3">
        <w:t>he Collins</w:t>
      </w:r>
      <w:r w:rsidR="00882236">
        <w:t xml:space="preserve"> sale is undated but probably took place in December </w:t>
      </w:r>
      <w:r w:rsidR="006E03DB">
        <w:t xml:space="preserve">1851 </w:t>
      </w:r>
      <w:r w:rsidR="00882236">
        <w:t xml:space="preserve">or January 1852.  </w:t>
      </w:r>
      <w:r w:rsidR="007F41C3">
        <w:t>Acquisition of goods by Charles Terry sold to Collins took place, most likely, as a trade or barter as part of co</w:t>
      </w:r>
      <w:r w:rsidR="0041610F">
        <w:t>ntract to provide the Brig Leon</w:t>
      </w:r>
      <w:r w:rsidR="00AC4CF7">
        <w:t>es</w:t>
      </w:r>
      <w:r w:rsidR="007F41C3">
        <w:t xml:space="preserve">a with a cargo of pilings which </w:t>
      </w:r>
      <w:r w:rsidR="00914DAB">
        <w:t>was completed on January 1, 1852</w:t>
      </w:r>
      <w:r w:rsidR="007F41C3">
        <w:t>.</w:t>
      </w:r>
    </w:p>
    <w:p w:rsidR="0071699B" w:rsidRDefault="0071699B" w:rsidP="00052583">
      <w:pPr>
        <w:spacing w:after="0"/>
        <w:jc w:val="both"/>
      </w:pPr>
    </w:p>
    <w:p w:rsidR="00D36FAC" w:rsidRDefault="0071699B" w:rsidP="00052583">
      <w:pPr>
        <w:spacing w:after="0"/>
        <w:jc w:val="both"/>
      </w:pPr>
      <w:r>
        <w:t xml:space="preserve">The </w:t>
      </w:r>
      <w:r w:rsidR="008C4226">
        <w:t xml:space="preserve">ownership </w:t>
      </w:r>
      <w:r>
        <w:t xml:space="preserve">status of the Charles Terry </w:t>
      </w:r>
      <w:r w:rsidR="00821B56">
        <w:t xml:space="preserve">retail </w:t>
      </w:r>
      <w:r>
        <w:t>merchant endeavor</w:t>
      </w:r>
      <w:r w:rsidR="00D138A2">
        <w:t xml:space="preserve"> in the early days of 1852</w:t>
      </w:r>
      <w:r>
        <w:t xml:space="preserve"> </w:t>
      </w:r>
      <w:r w:rsidR="00D85A1B">
        <w:t>is unclear.  At the time Lee Terry and John</w:t>
      </w:r>
      <w:r>
        <w:t xml:space="preserve"> Low were the land claimants.  </w:t>
      </w:r>
      <w:r w:rsidR="00D36FAC">
        <w:t>Therefore</w:t>
      </w:r>
      <w:r w:rsidR="008C4226">
        <w:t>,</w:t>
      </w:r>
      <w:r w:rsidR="00D36FAC">
        <w:t xml:space="preserve"> the </w:t>
      </w:r>
      <w:r w:rsidR="00821B56">
        <w:t>retail</w:t>
      </w:r>
      <w:r w:rsidR="00D85A1B">
        <w:t xml:space="preserve"> </w:t>
      </w:r>
      <w:r w:rsidR="00D36FAC">
        <w:t>endeavor would ha</w:t>
      </w:r>
      <w:r w:rsidR="00A00A22">
        <w:t>ve been subservient to the Low and</w:t>
      </w:r>
      <w:r w:rsidR="00D36FAC">
        <w:t xml:space="preserve"> Lee Terry land claim interests</w:t>
      </w:r>
      <w:r w:rsidR="00821B56">
        <w:t xml:space="preserve"> – the </w:t>
      </w:r>
      <w:r w:rsidR="006F5D8E">
        <w:t>endeavor</w:t>
      </w:r>
      <w:r w:rsidR="00D85A1B">
        <w:t xml:space="preserve"> was a </w:t>
      </w:r>
      <w:r w:rsidR="00A00A22">
        <w:t>tenant</w:t>
      </w:r>
      <w:r w:rsidR="00D36FAC">
        <w:t xml:space="preserve">.  </w:t>
      </w:r>
      <w:r>
        <w:t xml:space="preserve">Where Charles Terry stored </w:t>
      </w:r>
      <w:r w:rsidR="00A00A22">
        <w:t xml:space="preserve">his </w:t>
      </w:r>
      <w:r>
        <w:t>goods for sale is unkno</w:t>
      </w:r>
      <w:r w:rsidR="0019085B">
        <w:t>wn and the equity of interest that</w:t>
      </w:r>
      <w:r w:rsidR="009252C2">
        <w:t xml:space="preserve"> L</w:t>
      </w:r>
      <w:r w:rsidR="006E52FE">
        <w:t xml:space="preserve">ow and Lee Terry </w:t>
      </w:r>
      <w:r w:rsidR="0019085B">
        <w:t xml:space="preserve">held </w:t>
      </w:r>
      <w:r w:rsidR="006E52FE">
        <w:t xml:space="preserve">in the </w:t>
      </w:r>
      <w:r w:rsidR="003D2694">
        <w:t xml:space="preserve">merchandizing </w:t>
      </w:r>
      <w:r>
        <w:t>enterprise</w:t>
      </w:r>
      <w:r w:rsidR="00A00A22">
        <w:t>, if any,</w:t>
      </w:r>
      <w:r>
        <w:t xml:space="preserve"> </w:t>
      </w:r>
      <w:r w:rsidR="00D36FAC">
        <w:t xml:space="preserve">is </w:t>
      </w:r>
      <w:r w:rsidR="00A00A22">
        <w:t xml:space="preserve">also </w:t>
      </w:r>
      <w:r w:rsidR="007F41C3">
        <w:t xml:space="preserve">unknown. </w:t>
      </w:r>
      <w:r w:rsidR="00D36FAC">
        <w:t xml:space="preserve"> To have undertaken </w:t>
      </w:r>
      <w:r w:rsidR="00E456C0">
        <w:t xml:space="preserve">a </w:t>
      </w:r>
      <w:r w:rsidR="00A00A22">
        <w:t>retail endeavor</w:t>
      </w:r>
      <w:r w:rsidR="00D36FAC">
        <w:t xml:space="preserve"> would have required the understanding</w:t>
      </w:r>
      <w:r w:rsidR="00003FDB">
        <w:t xml:space="preserve"> and cooperation</w:t>
      </w:r>
      <w:r w:rsidR="00887BA8">
        <w:t xml:space="preserve"> Low and Lee Terry</w:t>
      </w:r>
      <w:r w:rsidR="00003FDB">
        <w:t xml:space="preserve">.   Low and Lee Terry would willingly support the Terry retail enterprise </w:t>
      </w:r>
      <w:r w:rsidR="00292B1D">
        <w:t xml:space="preserve">to advance the growth of </w:t>
      </w:r>
      <w:r w:rsidR="00003FDB">
        <w:t>their Town of New York</w:t>
      </w:r>
      <w:r w:rsidR="00887BA8">
        <w:t xml:space="preserve"> but their ownership and involvement, in the retail establishment is unknown.</w:t>
      </w:r>
    </w:p>
    <w:p w:rsidR="00D36FAC" w:rsidRDefault="00D36FAC" w:rsidP="00052583">
      <w:pPr>
        <w:spacing w:after="0"/>
        <w:jc w:val="both"/>
      </w:pPr>
    </w:p>
    <w:p w:rsidR="002757CA" w:rsidRDefault="0004676D" w:rsidP="00052583">
      <w:pPr>
        <w:spacing w:after="0"/>
        <w:jc w:val="both"/>
      </w:pPr>
      <w:r>
        <w:t>T</w:t>
      </w:r>
      <w:r w:rsidR="00D36FAC">
        <w:t xml:space="preserve">he </w:t>
      </w:r>
      <w:r>
        <w:t xml:space="preserve">retail </w:t>
      </w:r>
      <w:r w:rsidR="00D36FAC">
        <w:t>business grew and pr</w:t>
      </w:r>
      <w:r w:rsidR="000B411D">
        <w:t>ospered.  Charles Terry found it useful to engage assistance.  William H. Brown became Alki’s second wage labor employee, holding aside the Leonesa longshore crew.  Terry wrote in his account book; “1852 Wm H. Brown commenced work for Terry &amp; Co. March 22</w:t>
      </w:r>
      <w:r w:rsidR="000B411D" w:rsidRPr="006461E0">
        <w:rPr>
          <w:vertAlign w:val="superscript"/>
        </w:rPr>
        <w:t>nd</w:t>
      </w:r>
      <w:r w:rsidR="000E4222">
        <w:t xml:space="preserve"> at the rate of $50.</w:t>
      </w:r>
      <w:r w:rsidR="000B411D">
        <w:t xml:space="preserve"> P month &amp; quit work by the month May 1</w:t>
      </w:r>
      <w:r w:rsidR="000B411D" w:rsidRPr="006461E0">
        <w:rPr>
          <w:vertAlign w:val="superscript"/>
        </w:rPr>
        <w:t>st</w:t>
      </w:r>
      <w:r w:rsidR="000B411D">
        <w:t xml:space="preserve"> Commenced work by the day May 3</w:t>
      </w:r>
      <w:r w:rsidR="000B411D" w:rsidRPr="006461E0">
        <w:rPr>
          <w:vertAlign w:val="superscript"/>
        </w:rPr>
        <w:t>rd</w:t>
      </w:r>
      <w:r w:rsidR="000B411D">
        <w:t xml:space="preserve"> at $2.00 per day.” </w:t>
      </w:r>
      <w:r w:rsidR="000B411D">
        <w:rPr>
          <w:rStyle w:val="FootnoteReference"/>
        </w:rPr>
        <w:footnoteReference w:id="93"/>
      </w:r>
      <w:r w:rsidR="000B411D">
        <w:t xml:space="preserve"> Terry composed this entry in a manner that would indicate that it was Brown’s initiative to increase the employer’s discretion over the available work and compensation expense.  </w:t>
      </w:r>
      <w:r w:rsidR="00E456C0">
        <w:t>Brown’s job responsibilities were unstated.</w:t>
      </w:r>
    </w:p>
    <w:p w:rsidR="002757CA" w:rsidRDefault="002757CA" w:rsidP="00052583">
      <w:pPr>
        <w:spacing w:after="0"/>
        <w:jc w:val="both"/>
      </w:pPr>
    </w:p>
    <w:p w:rsidR="004049F0" w:rsidRDefault="0004676D" w:rsidP="00052583">
      <w:pPr>
        <w:spacing w:after="0"/>
        <w:jc w:val="both"/>
      </w:pPr>
      <w:r>
        <w:t>Char</w:t>
      </w:r>
      <w:r w:rsidR="00E456C0">
        <w:t>les Terry was profiting from the</w:t>
      </w:r>
      <w:r>
        <w:t xml:space="preserve"> California lesson of </w:t>
      </w:r>
      <w:r w:rsidR="00BC4ABE">
        <w:t>‘</w:t>
      </w:r>
      <w:r w:rsidR="00C433AD">
        <w:t>to the first go</w:t>
      </w:r>
      <w:r>
        <w:t xml:space="preserve"> the best opportunities</w:t>
      </w:r>
      <w:r w:rsidR="00BC4ABE">
        <w:t>’</w:t>
      </w:r>
      <w:r>
        <w:t xml:space="preserve">.  His potential </w:t>
      </w:r>
      <w:r w:rsidR="00BC4ABE">
        <w:t>Duwamish Bay</w:t>
      </w:r>
      <w:r>
        <w:t xml:space="preserve"> competitors</w:t>
      </w:r>
      <w:r w:rsidR="00C433AD">
        <w:t>, that</w:t>
      </w:r>
      <w:r w:rsidR="007444AE">
        <w:t xml:space="preserve"> left Alki in early April 1852, at this time </w:t>
      </w:r>
      <w:r>
        <w:t xml:space="preserve">possessed only dreams. </w:t>
      </w:r>
      <w:r w:rsidR="00D36FAC">
        <w:t xml:space="preserve"> Terry’s penchant for adv</w:t>
      </w:r>
      <w:r w:rsidR="001F7A7C">
        <w:t>ert</w:t>
      </w:r>
      <w:r w:rsidR="00F61D65">
        <w:t>ising and promotion helped build</w:t>
      </w:r>
      <w:r w:rsidR="001F7A7C">
        <w:t xml:space="preserve"> upon the advantages of being first to market.</w:t>
      </w:r>
    </w:p>
    <w:p w:rsidR="004049F0" w:rsidRDefault="004049F0" w:rsidP="00052583">
      <w:pPr>
        <w:spacing w:after="0"/>
        <w:jc w:val="both"/>
      </w:pPr>
    </w:p>
    <w:p w:rsidR="000F405E" w:rsidRDefault="000F405E" w:rsidP="00052583">
      <w:pPr>
        <w:spacing w:after="0"/>
        <w:jc w:val="both"/>
      </w:pPr>
    </w:p>
    <w:p w:rsidR="00FB7C1C" w:rsidRPr="006461E0" w:rsidRDefault="00FB7C1C" w:rsidP="00052583">
      <w:pPr>
        <w:spacing w:after="0"/>
        <w:jc w:val="both"/>
      </w:pPr>
    </w:p>
    <w:p w:rsidR="005C36F5" w:rsidRDefault="005C36F5">
      <w:r>
        <w:br w:type="page"/>
      </w:r>
    </w:p>
    <w:p w:rsidR="001364C3" w:rsidRDefault="00974002" w:rsidP="00052583">
      <w:pPr>
        <w:spacing w:after="0"/>
        <w:jc w:val="both"/>
      </w:pPr>
      <w:r>
        <w:rPr>
          <w:noProof/>
        </w:rPr>
        <w:lastRenderedPageBreak/>
        <w:drawing>
          <wp:anchor distT="0" distB="0" distL="114300" distR="114300" simplePos="0" relativeHeight="251688960" behindDoc="0" locked="0" layoutInCell="1" allowOverlap="1">
            <wp:simplePos x="0" y="0"/>
            <wp:positionH relativeFrom="column">
              <wp:posOffset>47625</wp:posOffset>
            </wp:positionH>
            <wp:positionV relativeFrom="paragraph">
              <wp:posOffset>714375</wp:posOffset>
            </wp:positionV>
            <wp:extent cx="3162300" cy="2233930"/>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L_dir_olympiacolu_09111852_Page_3.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162300" cy="2233930"/>
                    </a:xfrm>
                    <a:prstGeom prst="rect">
                      <a:avLst/>
                    </a:prstGeom>
                  </pic:spPr>
                </pic:pic>
              </a:graphicData>
            </a:graphic>
            <wp14:sizeRelH relativeFrom="page">
              <wp14:pctWidth>0</wp14:pctWidth>
            </wp14:sizeRelH>
            <wp14:sizeRelV relativeFrom="page">
              <wp14:pctHeight>0</wp14:pctHeight>
            </wp14:sizeRelV>
          </wp:anchor>
        </w:drawing>
      </w:r>
      <w:r w:rsidR="001479D1">
        <w:rPr>
          <w:noProof/>
        </w:rPr>
        <mc:AlternateContent>
          <mc:Choice Requires="wps">
            <w:drawing>
              <wp:anchor distT="0" distB="0" distL="114300" distR="114300" simplePos="0" relativeHeight="251691008" behindDoc="0" locked="0" layoutInCell="1" allowOverlap="1" wp14:anchorId="074BA47B" wp14:editId="7BF1C36B">
                <wp:simplePos x="0" y="0"/>
                <wp:positionH relativeFrom="column">
                  <wp:posOffset>57150</wp:posOffset>
                </wp:positionH>
                <wp:positionV relativeFrom="paragraph">
                  <wp:posOffset>57150</wp:posOffset>
                </wp:positionV>
                <wp:extent cx="3162300" cy="590550"/>
                <wp:effectExtent l="0" t="0" r="0" b="0"/>
                <wp:wrapSquare wrapText="bothSides"/>
                <wp:docPr id="33" name="Text Box 33"/>
                <wp:cNvGraphicFramePr/>
                <a:graphic xmlns:a="http://schemas.openxmlformats.org/drawingml/2006/main">
                  <a:graphicData uri="http://schemas.microsoft.com/office/word/2010/wordprocessingShape">
                    <wps:wsp>
                      <wps:cNvSpPr txBox="1"/>
                      <wps:spPr>
                        <a:xfrm>
                          <a:off x="0" y="0"/>
                          <a:ext cx="3162300" cy="590550"/>
                        </a:xfrm>
                        <a:prstGeom prst="rect">
                          <a:avLst/>
                        </a:prstGeom>
                        <a:solidFill>
                          <a:prstClr val="white"/>
                        </a:solidFill>
                        <a:ln>
                          <a:noFill/>
                        </a:ln>
                        <a:effectLst/>
                      </wps:spPr>
                      <wps:txbx>
                        <w:txbxContent>
                          <w:p w:rsidR="0056397E" w:rsidRPr="006D7A7C" w:rsidRDefault="0056397E" w:rsidP="006D7A7C">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Figure VII</w:t>
                            </w:r>
                            <w:r w:rsidRPr="006D7A7C">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New York Markook House </w:t>
                            </w:r>
                            <w:r w:rsidRPr="006D7A7C">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Advertisement Columbian, September, 1852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4BA47B" id="Text Box 33" o:spid="_x0000_s1038" type="#_x0000_t202" style="position:absolute;left:0;text-align:left;margin-left:4.5pt;margin-top:4.5pt;width:249pt;height:4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" stroked="f">
                <v:textbox inset="0,0,0,0">
                  <w:txbxContent>
                    <w:p w:rsidR="0056397E" w:rsidRPr="006D7A7C" w:rsidRDefault="0056397E" w:rsidP="006D7A7C">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Figure VII</w:t>
                      </w:r>
                      <w:r w:rsidRPr="006D7A7C">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New York Markook House </w:t>
                      </w:r>
                      <w:r w:rsidRPr="006D7A7C">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Advertisement Columbian, September, 1852</w:t>
                      </w:r>
                    </w:p>
                  </w:txbxContent>
                </v:textbox>
                <w10:wrap type="square"/>
              </v:shape>
            </w:pict>
          </mc:Fallback>
        </mc:AlternateContent>
      </w:r>
      <w:r w:rsidR="00004C17">
        <w:t>In the first edition of the first new</w:t>
      </w:r>
      <w:r w:rsidR="00822199">
        <w:t>spaper of general circulation in</w:t>
      </w:r>
      <w:r w:rsidR="00004C17">
        <w:t xml:space="preserve"> Puget Sound, </w:t>
      </w:r>
      <w:r w:rsidR="00542DB7">
        <w:t xml:space="preserve">the “Columbian”, </w:t>
      </w:r>
      <w:r w:rsidR="00004C17">
        <w:t>Cha</w:t>
      </w:r>
      <w:r w:rsidR="005C36F5">
        <w:t xml:space="preserve">rles Terry placed the </w:t>
      </w:r>
      <w:r w:rsidR="00004C17">
        <w:t>advertisem</w:t>
      </w:r>
      <w:r>
        <w:t>ent shown in Figure VII</w:t>
      </w:r>
      <w:r w:rsidR="00675075">
        <w:t xml:space="preserve"> </w:t>
      </w:r>
      <w:r w:rsidR="00E456C0">
        <w:t>left</w:t>
      </w:r>
      <w:r w:rsidR="005C36F5">
        <w:t xml:space="preserve">.  </w:t>
      </w:r>
      <w:r w:rsidR="00703208">
        <w:t xml:space="preserve">In the weeks </w:t>
      </w:r>
      <w:r w:rsidR="00542DB7">
        <w:t>following,</w:t>
      </w:r>
      <w:r w:rsidR="00703208">
        <w:t xml:space="preserve"> this advertisement would grow in size and begi</w:t>
      </w:r>
      <w:r w:rsidR="001B0139">
        <w:t>n to list items held for sale and would also inform potential shippers that “cargoes of piles, square timbers,</w:t>
      </w:r>
      <w:r w:rsidR="00700336">
        <w:t xml:space="preserve"> singles &amp; c.” were available.  </w:t>
      </w:r>
      <w:r w:rsidR="001B0139">
        <w:t xml:space="preserve">Charles Terry had not forgotten the Leonesa lesson – Puget Sound’s </w:t>
      </w:r>
      <w:r w:rsidR="009E34BC">
        <w:t>timber was in great demand and was easily</w:t>
      </w:r>
      <w:r w:rsidR="001B0139">
        <w:t xml:space="preserve"> accessed, extrac</w:t>
      </w:r>
      <w:r w:rsidR="009E34BC">
        <w:t>ted and converted into cash.  Terry</w:t>
      </w:r>
      <w:r w:rsidR="001B0139">
        <w:t xml:space="preserve"> would invoke this lesson so long as he was Alki’s lord.</w:t>
      </w:r>
    </w:p>
    <w:p w:rsidR="00F1051B" w:rsidRDefault="00974002" w:rsidP="00052583">
      <w:pPr>
        <w:spacing w:after="0"/>
        <w:jc w:val="both"/>
      </w:pPr>
      <w:r>
        <w:rPr>
          <w:noProof/>
        </w:rPr>
        <mc:AlternateContent>
          <mc:Choice Requires="wps">
            <w:drawing>
              <wp:anchor distT="0" distB="0" distL="114300" distR="114300" simplePos="0" relativeHeight="251693056" behindDoc="0" locked="0" layoutInCell="1" allowOverlap="1" wp14:anchorId="2DD3C34C" wp14:editId="2FF80BC2">
                <wp:simplePos x="0" y="0"/>
                <wp:positionH relativeFrom="column">
                  <wp:posOffset>47625</wp:posOffset>
                </wp:positionH>
                <wp:positionV relativeFrom="paragraph">
                  <wp:posOffset>11430</wp:posOffset>
                </wp:positionV>
                <wp:extent cx="3152775" cy="609600"/>
                <wp:effectExtent l="0" t="0" r="9525" b="0"/>
                <wp:wrapSquare wrapText="bothSides"/>
                <wp:docPr id="34" name="Text Box 34"/>
                <wp:cNvGraphicFramePr/>
                <a:graphic xmlns:a="http://schemas.openxmlformats.org/drawingml/2006/main">
                  <a:graphicData uri="http://schemas.microsoft.com/office/word/2010/wordprocessingShape">
                    <wps:wsp>
                      <wps:cNvSpPr txBox="1"/>
                      <wps:spPr>
                        <a:xfrm>
                          <a:off x="0" y="0"/>
                          <a:ext cx="3152775" cy="609600"/>
                        </a:xfrm>
                        <a:prstGeom prst="rect">
                          <a:avLst/>
                        </a:prstGeom>
                        <a:solidFill>
                          <a:prstClr val="white"/>
                        </a:solidFill>
                        <a:ln>
                          <a:noFill/>
                        </a:ln>
                        <a:effectLst/>
                      </wps:spPr>
                      <wps:txbx>
                        <w:txbxContent>
                          <w:p w:rsidR="0056397E" w:rsidRPr="002865C7" w:rsidRDefault="0056397E" w:rsidP="002865C7">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65C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Columbian, Olympia</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Oregon</w:t>
                            </w:r>
                            <w:r w:rsidRPr="002865C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Territory, September 11, 1852, Vol 1, No. 1, page 3.  From</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2865C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Washington S</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ecretary of Stat Historic Newspapers accessed </w:t>
                            </w:r>
                            <w:r w:rsidRPr="00BA179B">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D3C34C" id="Text Box 34" o:spid="_x0000_s1039" type="#_x0000_t202" style="position:absolute;left:0;text-align:left;margin-left:3.75pt;margin-top:.9pt;width:248.25pt;height:4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" stroked="f">
                <v:textbox inset="0,0,0,0">
                  <w:txbxContent>
                    <w:p w:rsidR="0056397E" w:rsidRPr="002865C7" w:rsidRDefault="0056397E" w:rsidP="002865C7">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65C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Columbian, Olympia</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Oregon</w:t>
                      </w:r>
                      <w:r w:rsidRPr="002865C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Territory, September 11, 1852, Vol 1, No. 1, page 3.  From</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2865C7">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Washington S</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ecretary of Stat Historic Newspapers accessed </w:t>
                      </w:r>
                      <w:r w:rsidRPr="00BA179B">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v:textbox>
                <w10:wrap type="square"/>
              </v:shape>
            </w:pict>
          </mc:Fallback>
        </mc:AlternateContent>
      </w:r>
    </w:p>
    <w:p w:rsidR="00E0779D" w:rsidRDefault="00525E97" w:rsidP="0063236A">
      <w:pPr>
        <w:spacing w:after="0"/>
        <w:jc w:val="both"/>
      </w:pPr>
      <w:r>
        <w:rPr>
          <w:noProof/>
        </w:rPr>
        <w:drawing>
          <wp:anchor distT="0" distB="0" distL="114300" distR="114300" simplePos="0" relativeHeight="251694080" behindDoc="0" locked="0" layoutInCell="1" allowOverlap="1">
            <wp:simplePos x="0" y="0"/>
            <wp:positionH relativeFrom="column">
              <wp:posOffset>-635</wp:posOffset>
            </wp:positionH>
            <wp:positionV relativeFrom="paragraph">
              <wp:posOffset>1346200</wp:posOffset>
            </wp:positionV>
            <wp:extent cx="3209925" cy="2398395"/>
            <wp:effectExtent l="0" t="0" r="9525" b="1905"/>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09925" cy="2398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09440" behindDoc="0" locked="0" layoutInCell="1" allowOverlap="1" wp14:anchorId="4AB1D33E" wp14:editId="2301BBEE">
                <wp:simplePos x="0" y="0"/>
                <wp:positionH relativeFrom="column">
                  <wp:posOffset>0</wp:posOffset>
                </wp:positionH>
                <wp:positionV relativeFrom="paragraph">
                  <wp:posOffset>727075</wp:posOffset>
                </wp:positionV>
                <wp:extent cx="3209925" cy="619125"/>
                <wp:effectExtent l="0" t="0" r="9525" b="9525"/>
                <wp:wrapSquare wrapText="bothSides"/>
                <wp:docPr id="42" name="Text Box 42"/>
                <wp:cNvGraphicFramePr/>
                <a:graphic xmlns:a="http://schemas.openxmlformats.org/drawingml/2006/main">
                  <a:graphicData uri="http://schemas.microsoft.com/office/word/2010/wordprocessingShape">
                    <wps:wsp>
                      <wps:cNvSpPr txBox="1"/>
                      <wps:spPr>
                        <a:xfrm>
                          <a:off x="0" y="0"/>
                          <a:ext cx="3209925" cy="619125"/>
                        </a:xfrm>
                        <a:prstGeom prst="rect">
                          <a:avLst/>
                        </a:prstGeom>
                        <a:solidFill>
                          <a:prstClr val="white"/>
                        </a:solidFill>
                        <a:ln>
                          <a:noFill/>
                        </a:ln>
                        <a:effectLst/>
                      </wps:spPr>
                      <wps:txbx>
                        <w:txbxContent>
                          <w:p w:rsidR="0056397E" w:rsidRPr="00525E97" w:rsidRDefault="0056397E" w:rsidP="00525E97">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Figure VIII</w:t>
                            </w:r>
                            <w:r w:rsidRPr="00525E9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25E9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Smith's Express Announces Service to New York and other Sound Points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B1D33E" id="Text Box 42" o:spid="_x0000_s1040" type="#_x0000_t202" style="position:absolute;left:0;text-align:left;margin-left:0;margin-top:57.25pt;width:252.75pt;height:48.7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" stroked="f">
                <v:textbox inset="0,0,0,0">
                  <w:txbxContent>
                    <w:p w:rsidR="0056397E" w:rsidRPr="00525E97" w:rsidRDefault="0056397E" w:rsidP="00525E97">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Figure VIII</w:t>
                      </w:r>
                      <w:r w:rsidRPr="00525E9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25E9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Smith's Express Announces Service to New York and other Sound Points</w:t>
                      </w:r>
                    </w:p>
                  </w:txbxContent>
                </v:textbox>
                <w10:wrap type="square"/>
              </v:shape>
            </w:pict>
          </mc:Fallback>
        </mc:AlternateContent>
      </w:r>
      <w:r w:rsidR="00F1051B">
        <w:t>Two other items of</w:t>
      </w:r>
      <w:r w:rsidR="00822199">
        <w:t xml:space="preserve"> note</w:t>
      </w:r>
      <w:r w:rsidR="00F1051B">
        <w:t xml:space="preserve"> also appeared in the same edition of the “Columbian” that bared upon the potential success of the </w:t>
      </w:r>
      <w:r w:rsidR="00DC401D">
        <w:t xml:space="preserve">Terry’s </w:t>
      </w:r>
      <w:r w:rsidR="00F1051B">
        <w:t xml:space="preserve">New York Markook House.  The first was a notice </w:t>
      </w:r>
      <w:r w:rsidR="00DC401D">
        <w:t xml:space="preserve">that </w:t>
      </w:r>
      <w:r w:rsidR="00F1051B">
        <w:t xml:space="preserve">C C Terry had been appointed the New York subscription agent for the weekly “Columbian”.   Secondly, </w:t>
      </w:r>
      <w:r w:rsidR="00450F24">
        <w:t>that W.</w:t>
      </w:r>
      <w:r w:rsidR="00661C5E">
        <w:t xml:space="preserve"> M Smith had initiated Smith’s E</w:t>
      </w:r>
      <w:r w:rsidR="00450F24">
        <w:t xml:space="preserve">xpress with weekly service to various points on the Sound including New York.  The express business, of the time, forwarded mail, small packages, bills of exchange and goods to outlying communities and </w:t>
      </w:r>
      <w:r w:rsidR="00DE60AD">
        <w:t>commonly</w:t>
      </w:r>
      <w:r w:rsidR="00450F24">
        <w:t xml:space="preserve"> delivered these items to general stores to be held for retrieval by the addressee.  Both these item promised Charles Terry a steady </w:t>
      </w:r>
      <w:r w:rsidR="00661C5E">
        <w:t xml:space="preserve">and regular </w:t>
      </w:r>
      <w:r w:rsidR="00450F24">
        <w:t xml:space="preserve">stream of </w:t>
      </w:r>
      <w:r w:rsidR="00661C5E">
        <w:t xml:space="preserve">visitors and potential customers.  </w:t>
      </w:r>
    </w:p>
    <w:p w:rsidR="00E0779D" w:rsidRDefault="00BA179B" w:rsidP="0063236A">
      <w:pPr>
        <w:spacing w:after="0"/>
        <w:jc w:val="both"/>
      </w:pPr>
      <w:r>
        <w:rPr>
          <w:noProof/>
        </w:rPr>
        <mc:AlternateContent>
          <mc:Choice Requires="wps">
            <w:drawing>
              <wp:anchor distT="0" distB="0" distL="114300" distR="114300" simplePos="0" relativeHeight="251697152" behindDoc="0" locked="0" layoutInCell="1" allowOverlap="1" wp14:anchorId="18DD3428" wp14:editId="7926A4EA">
                <wp:simplePos x="0" y="0"/>
                <wp:positionH relativeFrom="column">
                  <wp:posOffset>0</wp:posOffset>
                </wp:positionH>
                <wp:positionV relativeFrom="paragraph">
                  <wp:posOffset>59690</wp:posOffset>
                </wp:positionV>
                <wp:extent cx="3209925" cy="638175"/>
                <wp:effectExtent l="0" t="0" r="9525" b="9525"/>
                <wp:wrapSquare wrapText="bothSides"/>
                <wp:docPr id="37" name="Text Box 37"/>
                <wp:cNvGraphicFramePr/>
                <a:graphic xmlns:a="http://schemas.openxmlformats.org/drawingml/2006/main">
                  <a:graphicData uri="http://schemas.microsoft.com/office/word/2010/wordprocessingShape">
                    <wps:wsp>
                      <wps:cNvSpPr txBox="1"/>
                      <wps:spPr>
                        <a:xfrm>
                          <a:off x="0" y="0"/>
                          <a:ext cx="3209925" cy="638175"/>
                        </a:xfrm>
                        <a:prstGeom prst="rect">
                          <a:avLst/>
                        </a:prstGeom>
                        <a:solidFill>
                          <a:prstClr val="white"/>
                        </a:solidFill>
                        <a:ln>
                          <a:noFill/>
                        </a:ln>
                        <a:effectLst/>
                      </wps:spPr>
                      <wps:txbx>
                        <w:txbxContent>
                          <w:p w:rsidR="0056397E" w:rsidRPr="008052C2" w:rsidRDefault="0056397E" w:rsidP="008052C2">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Columbian, Olympia, Oregon</w:t>
                            </w:r>
                            <w:r w:rsidRPr="008052C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Territory, September 11, 1852, Vol 1, N</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 1, page 3.  From Washington Secretary of State Historic Newspapers accessed </w:t>
                            </w:r>
                            <w:r w:rsidRPr="00BA179B">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D3428" id="Text Box 37" o:spid="_x0000_s1041" type="#_x0000_t202" style="position:absolute;left:0;text-align:left;margin-left:0;margin-top:4.7pt;width:252.75pt;height:50.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" stroked="f">
                <v:textbox inset="0,0,0,0">
                  <w:txbxContent>
                    <w:p w:rsidR="0056397E" w:rsidRPr="008052C2" w:rsidRDefault="0056397E" w:rsidP="008052C2">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Columbian, Olympia, Oregon</w:t>
                      </w:r>
                      <w:r w:rsidRPr="008052C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Territory, September 11, 1852, Vol 1, N</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 1, page 3.  From Washington Secretary of State Historic Newspapers accessed </w:t>
                      </w:r>
                      <w:r w:rsidRPr="00BA179B">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v:textbox>
                <w10:wrap type="square"/>
              </v:shape>
            </w:pict>
          </mc:Fallback>
        </mc:AlternateContent>
      </w:r>
    </w:p>
    <w:p w:rsidR="00DA5E20" w:rsidRDefault="00661C5E" w:rsidP="0063236A">
      <w:pPr>
        <w:spacing w:after="0"/>
        <w:jc w:val="both"/>
      </w:pPr>
      <w:r>
        <w:t xml:space="preserve">So long as </w:t>
      </w:r>
      <w:r w:rsidR="00E91880">
        <w:t xml:space="preserve">Terry operated his Alki </w:t>
      </w:r>
      <w:r>
        <w:t xml:space="preserve">store he remained a subscription agent and Smith’s Express would evolve into an </w:t>
      </w:r>
      <w:r>
        <w:lastRenderedPageBreak/>
        <w:t>Alki re</w:t>
      </w:r>
      <w:r w:rsidR="00CD46C5">
        <w:t>tail competitor called Lambert and Smith.</w:t>
      </w:r>
      <w:r w:rsidR="00D33262">
        <w:rPr>
          <w:rStyle w:val="FootnoteReference"/>
        </w:rPr>
        <w:footnoteReference w:id="94"/>
      </w:r>
      <w:r w:rsidR="00542DB7">
        <w:t xml:space="preserve">  Terry </w:t>
      </w:r>
      <w:r w:rsidR="00CD46C5">
        <w:t>provide</w:t>
      </w:r>
      <w:r w:rsidR="00542DB7">
        <w:t>d</w:t>
      </w:r>
      <w:r w:rsidR="00CD46C5">
        <w:t xml:space="preserve"> an Alki location to Lambert and Smith, in recognition, as any contemporary shopping center operator knows, </w:t>
      </w:r>
      <w:r w:rsidR="00E0779D">
        <w:t xml:space="preserve">that </w:t>
      </w:r>
      <w:r w:rsidR="00CD46C5">
        <w:t xml:space="preserve">co-location of many retail </w:t>
      </w:r>
      <w:r w:rsidR="00FE5DF3">
        <w:t xml:space="preserve">firms </w:t>
      </w:r>
      <w:r w:rsidR="00CD46C5">
        <w:t>generates more consumer traffic benefiting all</w:t>
      </w:r>
      <w:r w:rsidR="00E0779D">
        <w:t>, as opposed to</w:t>
      </w:r>
      <w:r w:rsidR="00CD46C5">
        <w:t xml:space="preserve"> many retail operations widely dispersed requiring greater customer travel to satisfy their many needs.</w:t>
      </w:r>
      <w:r w:rsidR="008D5F65">
        <w:t xml:space="preserve">  Terry was </w:t>
      </w:r>
      <w:r w:rsidR="00E64413">
        <w:t>attempting to build</w:t>
      </w:r>
      <w:r w:rsidR="008D5F65">
        <w:t xml:space="preserve"> a </w:t>
      </w:r>
      <w:r w:rsidR="00D10E03">
        <w:t xml:space="preserve">central </w:t>
      </w:r>
      <w:r w:rsidR="00987001">
        <w:t xml:space="preserve">exchange </w:t>
      </w:r>
      <w:r w:rsidR="00D10E03">
        <w:t xml:space="preserve">location </w:t>
      </w:r>
      <w:r w:rsidR="00987001">
        <w:t xml:space="preserve">– a </w:t>
      </w:r>
      <w:r w:rsidR="00B854C2">
        <w:t>t</w:t>
      </w:r>
      <w:r w:rsidR="008D5F65">
        <w:t>own.</w:t>
      </w:r>
      <w:r w:rsidR="00DA5E20">
        <w:t xml:space="preserve"> </w:t>
      </w:r>
      <w:r w:rsidR="00423896">
        <w:t xml:space="preserve"> </w:t>
      </w:r>
      <w:r w:rsidR="004F4D29">
        <w:t>But first he would</w:t>
      </w:r>
      <w:r w:rsidR="00D471A9">
        <w:t xml:space="preserve"> rebrand his store.  In the</w:t>
      </w:r>
      <w:r w:rsidR="00DA5E20">
        <w:t xml:space="preserve"> second </w:t>
      </w:r>
      <w:r w:rsidR="00AC252F">
        <w:t xml:space="preserve">edition of the </w:t>
      </w:r>
      <w:r w:rsidR="004F4D29">
        <w:t xml:space="preserve">newspaper </w:t>
      </w:r>
      <w:r w:rsidR="00DA5E20">
        <w:t>“Columbian”</w:t>
      </w:r>
      <w:r w:rsidR="004F4D29">
        <w:t>,</w:t>
      </w:r>
      <w:r w:rsidR="00266746">
        <w:t xml:space="preserve"> </w:t>
      </w:r>
      <w:r w:rsidR="00AC252F">
        <w:t>Terry’s weekly</w:t>
      </w:r>
      <w:r w:rsidR="004F4D29">
        <w:t xml:space="preserve"> store advertisement carried a new name -</w:t>
      </w:r>
      <w:r w:rsidR="00DA5E20">
        <w:t xml:space="preserve"> the </w:t>
      </w:r>
      <w:r w:rsidR="00991D5A">
        <w:t>New York Cash Store</w:t>
      </w:r>
      <w:r w:rsidR="00494A0D">
        <w:t xml:space="preserve">.  There would </w:t>
      </w:r>
      <w:r w:rsidR="00DA5E20">
        <w:t xml:space="preserve">be </w:t>
      </w:r>
      <w:r w:rsidR="00A673CA">
        <w:t>other</w:t>
      </w:r>
      <w:r w:rsidR="00DA5E20">
        <w:t xml:space="preserve"> name change</w:t>
      </w:r>
      <w:r w:rsidR="00A673CA">
        <w:t>s</w:t>
      </w:r>
      <w:r w:rsidR="00991D5A">
        <w:t>.</w:t>
      </w:r>
    </w:p>
    <w:p w:rsidR="00DA5E20" w:rsidRDefault="00DA5E20" w:rsidP="0063236A">
      <w:pPr>
        <w:spacing w:after="0"/>
        <w:jc w:val="both"/>
      </w:pPr>
    </w:p>
    <w:p w:rsidR="003712E2" w:rsidRDefault="008A7740" w:rsidP="0063236A">
      <w:pPr>
        <w:spacing w:after="0"/>
        <w:jc w:val="both"/>
      </w:pPr>
      <w:r>
        <w:t>The s</w:t>
      </w:r>
      <w:r w:rsidR="00405B81">
        <w:t>c</w:t>
      </w:r>
      <w:r>
        <w:t>ale and scope of inventory held for sale by Terry grew quickly.  Clothing and dry goods, food, produce, spirits, tobacco, house, kitchen and serving ware, soap, rope, building supplies, office supplies, guns, and ammunition could be found at Terry’s establishment.</w:t>
      </w:r>
      <w:r>
        <w:rPr>
          <w:rStyle w:val="FootnoteReference"/>
        </w:rPr>
        <w:footnoteReference w:id="95"/>
      </w:r>
      <w:r w:rsidR="00662324">
        <w:t xml:space="preserve">  </w:t>
      </w:r>
    </w:p>
    <w:p w:rsidR="002865C7" w:rsidRDefault="002865C7" w:rsidP="00052583">
      <w:pPr>
        <w:spacing w:after="0"/>
        <w:jc w:val="both"/>
      </w:pPr>
    </w:p>
    <w:p w:rsidR="00CE648A" w:rsidRDefault="00A0672B" w:rsidP="00052583">
      <w:pPr>
        <w:spacing w:after="0"/>
        <w:jc w:val="both"/>
      </w:pPr>
      <w:r>
        <w:rPr>
          <w:noProof/>
        </w:rPr>
        <mc:AlternateContent>
          <mc:Choice Requires="wps">
            <w:drawing>
              <wp:anchor distT="0" distB="0" distL="114300" distR="114300" simplePos="0" relativeHeight="251702272" behindDoc="0" locked="0" layoutInCell="1" allowOverlap="1" wp14:anchorId="50439EB0" wp14:editId="4D2BB162">
                <wp:simplePos x="0" y="0"/>
                <wp:positionH relativeFrom="column">
                  <wp:posOffset>0</wp:posOffset>
                </wp:positionH>
                <wp:positionV relativeFrom="paragraph">
                  <wp:posOffset>2590165</wp:posOffset>
                </wp:positionV>
                <wp:extent cx="2857500" cy="581025"/>
                <wp:effectExtent l="0" t="0" r="0" b="9525"/>
                <wp:wrapSquare wrapText="bothSides"/>
                <wp:docPr id="40" name="Text Box 40"/>
                <wp:cNvGraphicFramePr/>
                <a:graphic xmlns:a="http://schemas.openxmlformats.org/drawingml/2006/main">
                  <a:graphicData uri="http://schemas.microsoft.com/office/word/2010/wordprocessingShape">
                    <wps:wsp>
                      <wps:cNvSpPr txBox="1"/>
                      <wps:spPr>
                        <a:xfrm>
                          <a:off x="0" y="0"/>
                          <a:ext cx="2857500" cy="581025"/>
                        </a:xfrm>
                        <a:prstGeom prst="rect">
                          <a:avLst/>
                        </a:prstGeom>
                        <a:solidFill>
                          <a:prstClr val="white"/>
                        </a:solidFill>
                        <a:ln>
                          <a:noFill/>
                        </a:ln>
                        <a:effectLst/>
                      </wps:spPr>
                      <wps:txbx>
                        <w:txbxContent>
                          <w:p w:rsidR="0056397E" w:rsidRPr="00B93785" w:rsidRDefault="0056397E" w:rsidP="00B93785">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Columbian, Olympia, </w:t>
                            </w:r>
                            <w:r w:rsidRPr="008052C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Washington Territory, </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April 16, 1852, Vol 1, No. __, page 3</w:t>
                            </w:r>
                            <w:r w:rsidRPr="008052C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From</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052C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Washington </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Secretary of State Historic Newspapers accessed </w:t>
                            </w:r>
                            <w:r w:rsidRPr="00E6470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439EB0" id="Text Box 40" o:spid="_x0000_s1042" type="#_x0000_t202" style="position:absolute;left:0;text-align:left;margin-left:0;margin-top:203.95pt;width:225pt;height:45.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" stroked="f">
                <v:textbox inset="0,0,0,0">
                  <w:txbxContent>
                    <w:p w:rsidR="0056397E" w:rsidRPr="00B93785" w:rsidRDefault="0056397E" w:rsidP="00B93785">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Columbian, Olympia, </w:t>
                      </w:r>
                      <w:r w:rsidRPr="008052C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Washington Territory, </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April 16, 1852, Vol 1, No. __, page 3</w:t>
                      </w:r>
                      <w:r w:rsidRPr="008052C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From</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052C2">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Washington </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Secretary of State Historic Newspapers accessed </w:t>
                      </w:r>
                      <w:r w:rsidRPr="00E6470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v:textbox>
                <w10:wrap type="square"/>
              </v:shape>
            </w:pict>
          </mc:Fallback>
        </mc:AlternateContent>
      </w:r>
      <w:r w:rsidR="00DB05E3">
        <w:rPr>
          <w:noProof/>
        </w:rPr>
        <mc:AlternateContent>
          <mc:Choice Requires="wps">
            <w:drawing>
              <wp:anchor distT="0" distB="0" distL="114300" distR="114300" simplePos="0" relativeHeight="251711488" behindDoc="0" locked="0" layoutInCell="1" allowOverlap="1" wp14:anchorId="67569D67" wp14:editId="00E16225">
                <wp:simplePos x="0" y="0"/>
                <wp:positionH relativeFrom="column">
                  <wp:posOffset>0</wp:posOffset>
                </wp:positionH>
                <wp:positionV relativeFrom="paragraph">
                  <wp:posOffset>143510</wp:posOffset>
                </wp:positionV>
                <wp:extent cx="2857500" cy="457200"/>
                <wp:effectExtent l="0" t="0" r="0" b="0"/>
                <wp:wrapSquare wrapText="bothSides"/>
                <wp:docPr id="43" name="Text Box 43"/>
                <wp:cNvGraphicFramePr/>
                <a:graphic xmlns:a="http://schemas.openxmlformats.org/drawingml/2006/main">
                  <a:graphicData uri="http://schemas.microsoft.com/office/word/2010/wordprocessingShape">
                    <wps:wsp>
                      <wps:cNvSpPr txBox="1"/>
                      <wps:spPr>
                        <a:xfrm>
                          <a:off x="0" y="0"/>
                          <a:ext cx="2857500" cy="457200"/>
                        </a:xfrm>
                        <a:prstGeom prst="rect">
                          <a:avLst/>
                        </a:prstGeom>
                        <a:solidFill>
                          <a:prstClr val="white"/>
                        </a:solidFill>
                        <a:ln>
                          <a:noFill/>
                        </a:ln>
                        <a:effectLst/>
                      </wps:spPr>
                      <wps:txbx>
                        <w:txbxContent>
                          <w:p w:rsidR="0056397E" w:rsidRPr="00936455" w:rsidRDefault="0056397E" w:rsidP="00DB05E3">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Figure IX</w:t>
                            </w:r>
                            <w:r w:rsidRPr="0093645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Notice of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Terry – Low </w:t>
                            </w:r>
                            <w:r w:rsidRPr="0093645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Copartnership Dissolution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67569D67" id="Text Box 43" o:spid="_x0000_s1043" type="#_x0000_t202" style="position:absolute;left:0;text-align:left;margin-left:0;margin-top:11.3pt;width:225pt;height:36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" stroked="f">
                <v:textbox inset="0,0,0,0">
                  <w:txbxContent>
                    <w:p w:rsidR="0056397E" w:rsidRPr="00936455" w:rsidRDefault="0056397E" w:rsidP="00DB05E3">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Figure IX</w:t>
                      </w:r>
                      <w:r w:rsidRPr="0093645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Notice of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Terry – Low </w:t>
                      </w:r>
                      <w:r w:rsidRPr="0093645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Copartnership Dissolution</w:t>
                      </w:r>
                    </w:p>
                  </w:txbxContent>
                </v:textbox>
                <w10:wrap type="square"/>
              </v:shape>
            </w:pict>
          </mc:Fallback>
        </mc:AlternateContent>
      </w:r>
      <w:r w:rsidR="00777AA7">
        <w:rPr>
          <w:noProof/>
        </w:rPr>
        <w:drawing>
          <wp:anchor distT="0" distB="0" distL="114300" distR="114300" simplePos="0" relativeHeight="251700224" behindDoc="0" locked="0" layoutInCell="1" allowOverlap="1">
            <wp:simplePos x="0" y="0"/>
            <wp:positionH relativeFrom="column">
              <wp:posOffset>0</wp:posOffset>
            </wp:positionH>
            <wp:positionV relativeFrom="paragraph">
              <wp:posOffset>600710</wp:posOffset>
            </wp:positionV>
            <wp:extent cx="2857500" cy="1879792"/>
            <wp:effectExtent l="0" t="0" r="0" b="635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L_dir_olympiacolu_04161853_Page_3-copartnership.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57500" cy="1879792"/>
                    </a:xfrm>
                    <a:prstGeom prst="rect">
                      <a:avLst/>
                    </a:prstGeom>
                  </pic:spPr>
                </pic:pic>
              </a:graphicData>
            </a:graphic>
            <wp14:sizeRelH relativeFrom="page">
              <wp14:pctWidth>0</wp14:pctWidth>
            </wp14:sizeRelH>
            <wp14:sizeRelV relativeFrom="page">
              <wp14:pctHeight>0</wp14:pctHeight>
            </wp14:sizeRelV>
          </wp:anchor>
        </w:drawing>
      </w:r>
      <w:r w:rsidR="00326BAA">
        <w:t xml:space="preserve">Nearly a year after Lee Terry departed and Charles Terry assumed or was granted his brother’s </w:t>
      </w:r>
      <w:r w:rsidR="008F1ED0">
        <w:t xml:space="preserve">Alki </w:t>
      </w:r>
      <w:r w:rsidR="00326BAA">
        <w:t>interest</w:t>
      </w:r>
      <w:r w:rsidR="00A77DA6">
        <w:t>,</w:t>
      </w:r>
      <w:r w:rsidR="00326BAA">
        <w:t xml:space="preserve"> the </w:t>
      </w:r>
      <w:r w:rsidR="00423896">
        <w:t xml:space="preserve">partnership </w:t>
      </w:r>
      <w:r w:rsidR="00326BAA">
        <w:t>between Charles Terry and John Low ended.  C</w:t>
      </w:r>
      <w:r w:rsidR="00423896">
        <w:t>.</w:t>
      </w:r>
      <w:r w:rsidR="00326BAA">
        <w:t xml:space="preserve"> C</w:t>
      </w:r>
      <w:r w:rsidR="00423896">
        <w:t>.</w:t>
      </w:r>
      <w:r w:rsidR="00326BAA">
        <w:t xml:space="preserve"> Terry and J</w:t>
      </w:r>
      <w:r w:rsidR="00423896">
        <w:t>.</w:t>
      </w:r>
      <w:r w:rsidR="00326BAA">
        <w:t xml:space="preserve"> N</w:t>
      </w:r>
      <w:r w:rsidR="00423896">
        <w:t>.</w:t>
      </w:r>
      <w:r w:rsidR="00326BAA">
        <w:t xml:space="preserve"> Low annou</w:t>
      </w:r>
      <w:r w:rsidR="000B12D8">
        <w:t>nced, as of April 11, 1853, ‘</w:t>
      </w:r>
      <w:r w:rsidR="00326BAA">
        <w:t>Dissolution of Copartnership</w:t>
      </w:r>
      <w:r w:rsidR="000B12D8">
        <w:t>’</w:t>
      </w:r>
      <w:r w:rsidR="00326BAA">
        <w:t xml:space="preserve"> in the April 16, </w:t>
      </w:r>
      <w:r w:rsidR="00266746">
        <w:t>1853 edition of</w:t>
      </w:r>
      <w:r w:rsidR="00A868DB">
        <w:t xml:space="preserve"> the “Columbian” (see Figure IX </w:t>
      </w:r>
      <w:r w:rsidR="001F433A">
        <w:t>left</w:t>
      </w:r>
      <w:r w:rsidR="00266746">
        <w:t>).  The notice of co</w:t>
      </w:r>
      <w:r w:rsidR="00C66CAB">
        <w:t>-</w:t>
      </w:r>
      <w:r w:rsidR="00266746">
        <w:t>partnership dissolution makes no refere</w:t>
      </w:r>
      <w:r w:rsidR="000A564B">
        <w:t>nce to the scope of partnership</w:t>
      </w:r>
      <w:r w:rsidR="00266746">
        <w:t xml:space="preserve"> activities previously exi</w:t>
      </w:r>
      <w:r w:rsidR="00B522CE">
        <w:t>sting that were being dissolved but afterwards they would be conducted exclusively by Charles Terry.</w:t>
      </w:r>
      <w:r w:rsidR="00D86287">
        <w:t xml:space="preserve">  John Low and his family departed Alki and took up residence in</w:t>
      </w:r>
      <w:r w:rsidR="000A2E99">
        <w:t xml:space="preserve"> Olympia, site of Low’s initial exploration of the Sound.</w:t>
      </w:r>
      <w:r w:rsidR="009B32A8">
        <w:t xml:space="preserve">  In later years</w:t>
      </w:r>
      <w:r w:rsidR="00602839">
        <w:t>,</w:t>
      </w:r>
      <w:r w:rsidR="009B32A8">
        <w:t xml:space="preserve"> he would remove himself</w:t>
      </w:r>
      <w:r w:rsidR="00A44A0D">
        <w:t xml:space="preserve"> and family</w:t>
      </w:r>
      <w:r w:rsidR="009B32A8">
        <w:t xml:space="preserve"> to Snohomish</w:t>
      </w:r>
      <w:r w:rsidR="00D917D1">
        <w:t xml:space="preserve"> County</w:t>
      </w:r>
      <w:r w:rsidR="009B32A8">
        <w:t>, Washington north of Seattle.</w:t>
      </w:r>
      <w:r w:rsidR="000A2E99">
        <w:t xml:space="preserve"> </w:t>
      </w:r>
    </w:p>
    <w:p w:rsidR="00CE648A" w:rsidRDefault="00CE648A" w:rsidP="00052583">
      <w:pPr>
        <w:spacing w:after="0"/>
        <w:jc w:val="both"/>
      </w:pPr>
    </w:p>
    <w:p w:rsidR="001364C3" w:rsidRDefault="00DF4ED7" w:rsidP="00052583">
      <w:pPr>
        <w:spacing w:after="0"/>
        <w:jc w:val="both"/>
        <w:rPr>
          <w:b/>
        </w:rPr>
      </w:pPr>
      <w:r>
        <w:t xml:space="preserve">Quickly following the dissolution of the Low-Terry partnership, </w:t>
      </w:r>
      <w:r w:rsidR="003B79EE">
        <w:t>Lambert and Smith announced the opening</w:t>
      </w:r>
      <w:r>
        <w:t>,</w:t>
      </w:r>
      <w:r w:rsidR="003B79EE">
        <w:t xml:space="preserve"> </w:t>
      </w:r>
      <w:r>
        <w:t xml:space="preserve">on April 19, 1853, </w:t>
      </w:r>
      <w:r w:rsidR="003B79EE">
        <w:t xml:space="preserve">of their New York Wholesale &amp; Retail Store, and Ship Chandlery.  Two months later, in </w:t>
      </w:r>
      <w:r w:rsidR="00991D5A">
        <w:t>“</w:t>
      </w:r>
      <w:r w:rsidR="003B79EE">
        <w:t>Columbian</w:t>
      </w:r>
      <w:r w:rsidR="00991D5A">
        <w:t>”</w:t>
      </w:r>
      <w:r w:rsidR="003B79EE">
        <w:t xml:space="preserve"> advertising, they would begin referring to their store as the Alki Wholesale &amp; Retail Store, and Ship Chandlery.</w:t>
      </w:r>
      <w:r w:rsidR="003378FE">
        <w:t xml:space="preserve">  At </w:t>
      </w:r>
      <w:r w:rsidR="00991D5A">
        <w:t xml:space="preserve">the same time Terry dropped </w:t>
      </w:r>
      <w:r w:rsidR="003378FE">
        <w:t>reference</w:t>
      </w:r>
      <w:r w:rsidR="00991D5A">
        <w:t>s</w:t>
      </w:r>
      <w:r w:rsidR="003378FE">
        <w:t xml:space="preserve"> to New York from his advertisin</w:t>
      </w:r>
      <w:r w:rsidR="00991D5A">
        <w:t xml:space="preserve">g and adopted Alki </w:t>
      </w:r>
      <w:r w:rsidR="00991D5A">
        <w:lastRenderedPageBreak/>
        <w:t xml:space="preserve">as the </w:t>
      </w:r>
      <w:r w:rsidR="00083DE3">
        <w:t>name of his store location.</w:t>
      </w:r>
      <w:r w:rsidR="00DE273B">
        <w:t xml:space="preserve">  The rebranding of New York to Alki was now complete.</w:t>
      </w:r>
      <w:r w:rsidR="00050DC6">
        <w:t xml:space="preserve">  The Native American word A</w:t>
      </w:r>
      <w:r w:rsidR="00D81133">
        <w:t>l</w:t>
      </w:r>
      <w:r w:rsidR="00050DC6">
        <w:t>ki meaning “by and by” would now designate the immigrant group’s founding settlement site.</w:t>
      </w:r>
    </w:p>
    <w:p w:rsidR="0032458A" w:rsidRDefault="0032458A" w:rsidP="00052583">
      <w:pPr>
        <w:spacing w:after="0"/>
        <w:jc w:val="both"/>
      </w:pPr>
    </w:p>
    <w:p w:rsidR="0032458A" w:rsidRPr="0032458A" w:rsidRDefault="0032458A" w:rsidP="00052583">
      <w:pPr>
        <w:spacing w:after="0"/>
        <w:jc w:val="both"/>
        <w:rPr>
          <w:b/>
        </w:rPr>
      </w:pPr>
      <w:r w:rsidRPr="0032458A">
        <w:rPr>
          <w:b/>
        </w:rPr>
        <w:t>And Now for the Real Money – Real Estate Sales</w:t>
      </w:r>
    </w:p>
    <w:p w:rsidR="0032458A" w:rsidRDefault="0032458A" w:rsidP="00052583">
      <w:pPr>
        <w:spacing w:after="0"/>
        <w:jc w:val="both"/>
      </w:pPr>
    </w:p>
    <w:p w:rsidR="006A0F8C" w:rsidRDefault="00E16510" w:rsidP="00052583">
      <w:pPr>
        <w:spacing w:after="0"/>
        <w:jc w:val="both"/>
      </w:pPr>
      <w:r>
        <w:t>A</w:t>
      </w:r>
      <w:r w:rsidR="006A0F8C">
        <w:t>s successor to h</w:t>
      </w:r>
      <w:r>
        <w:t xml:space="preserve">is brother Lee and John N. Low, Charles Terry’s </w:t>
      </w:r>
      <w:r w:rsidR="006A0F8C">
        <w:t>land claim interest</w:t>
      </w:r>
      <w:r>
        <w:t xml:space="preserve">s had been in </w:t>
      </w:r>
      <w:r w:rsidR="006A0F8C">
        <w:t>ambiguous circumstances.  First, Low and Lee Terry together were entitled to a land claim</w:t>
      </w:r>
      <w:r w:rsidR="00287CC5">
        <w:t xml:space="preserve"> grant</w:t>
      </w:r>
      <w:r w:rsidR="006A0F8C">
        <w:t xml:space="preserve"> of no less than 640 acres.  </w:t>
      </w:r>
      <w:r w:rsidR="00052DEC">
        <w:t>As a single person</w:t>
      </w:r>
      <w:r w:rsidR="003E7FE6">
        <w:t xml:space="preserve"> and</w:t>
      </w:r>
      <w:r w:rsidR="00287CC5">
        <w:t>,</w:t>
      </w:r>
      <w:r w:rsidR="003E7FE6">
        <w:t xml:space="preserve"> if he entered Oregon Territory prior to December 1, 1850, Charles Terry was entitled, to a 320 acre land claim</w:t>
      </w:r>
      <w:r w:rsidR="008D23F3">
        <w:t xml:space="preserve"> grant</w:t>
      </w:r>
      <w:r w:rsidR="003E7FE6">
        <w:t>.</w:t>
      </w:r>
      <w:r w:rsidR="003E7FE6">
        <w:rPr>
          <w:rStyle w:val="FootnoteReference"/>
        </w:rPr>
        <w:footnoteReference w:id="96"/>
      </w:r>
      <w:r w:rsidR="003E7FE6">
        <w:t xml:space="preserve">  </w:t>
      </w:r>
      <w:r w:rsidR="00433333">
        <w:t xml:space="preserve">As a successor to </w:t>
      </w:r>
      <w:r w:rsidR="003E7FE6">
        <w:t>John Low and his brother Lee</w:t>
      </w:r>
      <w:r w:rsidR="00433333">
        <w:t xml:space="preserve">, </w:t>
      </w:r>
      <w:r w:rsidR="00B2317B">
        <w:t xml:space="preserve">Charles </w:t>
      </w:r>
      <w:r w:rsidR="00461C14">
        <w:t>Terry would have to shed at least 320 acres of the Low-Lee Terry land claim.</w:t>
      </w:r>
      <w:r w:rsidR="00623D6F">
        <w:t xml:space="preserve">  But Charles’</w:t>
      </w:r>
      <w:r w:rsidR="0018562E">
        <w:t xml:space="preserve"> bigger problem was that the land claim was nowhere ackn</w:t>
      </w:r>
      <w:r w:rsidR="000C2551">
        <w:t>owledged in any official record.  I</w:t>
      </w:r>
      <w:r w:rsidR="0018562E">
        <w:t>t was only what he said it was.</w:t>
      </w:r>
      <w:r w:rsidR="008015F5">
        <w:t xml:space="preserve">  T</w:t>
      </w:r>
      <w:r w:rsidR="009C6231">
        <w:t>here was no authoritative basis</w:t>
      </w:r>
      <w:r w:rsidR="008015F5">
        <w:t xml:space="preserve"> to defend his land claim.  Anyone could </w:t>
      </w:r>
      <w:r w:rsidR="00C40DA1">
        <w:t xml:space="preserve">have disputed his position.  A sale of </w:t>
      </w:r>
      <w:r w:rsidR="008015F5">
        <w:t>the land he claimed w</w:t>
      </w:r>
      <w:r w:rsidR="00C40DA1">
        <w:t>ould be</w:t>
      </w:r>
      <w:r w:rsidR="008015F5">
        <w:t xml:space="preserve"> cl</w:t>
      </w:r>
      <w:r w:rsidR="00E9601B">
        <w:t xml:space="preserve">ouded by the uncertainty of </w:t>
      </w:r>
      <w:r w:rsidR="00007D34">
        <w:t xml:space="preserve">his </w:t>
      </w:r>
      <w:r w:rsidR="00C40DA1">
        <w:t xml:space="preserve">interest and </w:t>
      </w:r>
      <w:r w:rsidR="008015F5">
        <w:t>interests of all others.</w:t>
      </w:r>
    </w:p>
    <w:p w:rsidR="00B95D80" w:rsidRDefault="00B95D80" w:rsidP="00052583">
      <w:pPr>
        <w:spacing w:after="0"/>
        <w:jc w:val="both"/>
      </w:pPr>
    </w:p>
    <w:p w:rsidR="00B95D80" w:rsidRDefault="00B95D80" w:rsidP="00052583">
      <w:pPr>
        <w:spacing w:after="0"/>
        <w:jc w:val="both"/>
      </w:pPr>
      <w:r>
        <w:t>The Native Americans had been dispos</w:t>
      </w:r>
      <w:r w:rsidR="00E9601B">
        <w:t>sess</w:t>
      </w:r>
      <w:r>
        <w:t>ed of their land at the hands of the United States Supreme Court and Chief Justice Marshall.  The United States Congress had seen to</w:t>
      </w:r>
      <w:r w:rsidR="00A75868">
        <w:t xml:space="preserve"> it that the Native Americans w</w:t>
      </w:r>
      <w:r w:rsidR="007869C0">
        <w:t>ere not about to get any of their land</w:t>
      </w:r>
      <w:r>
        <w:t xml:space="preserve"> back by restricting elig</w:t>
      </w:r>
      <w:r w:rsidR="00F01329">
        <w:t>ibility for Donation Land Claim Act grants</w:t>
      </w:r>
      <w:r>
        <w:t xml:space="preserve"> to “white settlers” who were citizens or intended </w:t>
      </w:r>
      <w:r w:rsidR="00BB5E13">
        <w:t>citizens</w:t>
      </w:r>
      <w:r>
        <w:t>.</w:t>
      </w:r>
      <w:r w:rsidR="00EE05D5">
        <w:rPr>
          <w:rStyle w:val="FootnoteReference"/>
        </w:rPr>
        <w:footnoteReference w:id="97"/>
      </w:r>
      <w:r>
        <w:t xml:space="preserve">  </w:t>
      </w:r>
      <w:r w:rsidR="00124183">
        <w:t xml:space="preserve">Terry </w:t>
      </w:r>
      <w:r w:rsidR="00FB3025">
        <w:t xml:space="preserve">was not concerned that </w:t>
      </w:r>
      <w:r w:rsidR="00124183">
        <w:t>Native America</w:t>
      </w:r>
      <w:r w:rsidR="00737C93">
        <w:t xml:space="preserve">ns </w:t>
      </w:r>
      <w:r w:rsidR="00FB3025">
        <w:t>would assert</w:t>
      </w:r>
      <w:r w:rsidR="00737C93">
        <w:t xml:space="preserve"> any rights to </w:t>
      </w:r>
      <w:r w:rsidR="00737C93" w:rsidRPr="00737C93">
        <w:rPr>
          <w:i/>
        </w:rPr>
        <w:t>his</w:t>
      </w:r>
      <w:r w:rsidR="00737C93">
        <w:t xml:space="preserve"> </w:t>
      </w:r>
      <w:r w:rsidR="00124183">
        <w:t>land</w:t>
      </w:r>
      <w:r w:rsidR="008075DE">
        <w:t xml:space="preserve">.  </w:t>
      </w:r>
      <w:r w:rsidR="00F738F9">
        <w:t>I</w:t>
      </w:r>
      <w:r w:rsidR="005826F1">
        <w:t xml:space="preserve">t was </w:t>
      </w:r>
      <w:r w:rsidR="00124183">
        <w:t>other “white settlers”</w:t>
      </w:r>
      <w:r w:rsidR="00F738F9">
        <w:t xml:space="preserve"> that he feared</w:t>
      </w:r>
      <w:r w:rsidR="00124183">
        <w:t xml:space="preserve">.  </w:t>
      </w:r>
      <w:r w:rsidR="008075DE">
        <w:t xml:space="preserve">The government </w:t>
      </w:r>
      <w:r w:rsidR="005826F1">
        <w:t>was the source of his land rights so</w:t>
      </w:r>
      <w:r w:rsidR="008075DE">
        <w:t xml:space="preserve"> he had to avail himself of </w:t>
      </w:r>
      <w:r w:rsidR="005826F1">
        <w:t>government</w:t>
      </w:r>
      <w:r w:rsidR="008075DE">
        <w:t>al powers</w:t>
      </w:r>
      <w:r w:rsidR="005826F1">
        <w:t xml:space="preserve"> to protect his land rights.  It was time for Charles Terry to put his</w:t>
      </w:r>
      <w:r w:rsidR="00CB486E">
        <w:t xml:space="preserve"> land claim into writing and put</w:t>
      </w:r>
      <w:r w:rsidR="005826F1">
        <w:t xml:space="preserve"> all </w:t>
      </w:r>
      <w:r w:rsidR="00623D6F">
        <w:t xml:space="preserve">others </w:t>
      </w:r>
      <w:r w:rsidR="005826F1">
        <w:t>on notice</w:t>
      </w:r>
      <w:r w:rsidR="00623D6F">
        <w:t>.</w:t>
      </w:r>
    </w:p>
    <w:p w:rsidR="005826F1" w:rsidRDefault="005826F1" w:rsidP="00052583">
      <w:pPr>
        <w:spacing w:after="0"/>
        <w:jc w:val="both"/>
      </w:pPr>
    </w:p>
    <w:p w:rsidR="005826F1" w:rsidRDefault="00D8766E" w:rsidP="00052583">
      <w:pPr>
        <w:spacing w:after="0"/>
        <w:jc w:val="both"/>
      </w:pPr>
      <w:r>
        <w:t>On May 27</w:t>
      </w:r>
      <w:r w:rsidR="005826F1">
        <w:t>, 1853 Terry filed a land claim notice with the King County, Washington Territory</w:t>
      </w:r>
      <w:r w:rsidR="005826F1">
        <w:rPr>
          <w:rStyle w:val="FootnoteReference"/>
        </w:rPr>
        <w:footnoteReference w:id="98"/>
      </w:r>
      <w:r w:rsidR="005826F1">
        <w:t xml:space="preserve"> Probate Court.</w:t>
      </w:r>
      <w:r w:rsidR="00B474BF">
        <w:t xml:space="preserve">  He set forth his claim’s survey boundaries as;</w:t>
      </w:r>
    </w:p>
    <w:p w:rsidR="00B474BF" w:rsidRDefault="00B474BF" w:rsidP="00052583">
      <w:pPr>
        <w:spacing w:after="0"/>
        <w:jc w:val="both"/>
      </w:pPr>
    </w:p>
    <w:p w:rsidR="00B474BF" w:rsidRDefault="008D7AFF" w:rsidP="008D7AFF">
      <w:pPr>
        <w:spacing w:after="0"/>
        <w:ind w:left="720"/>
        <w:jc w:val="both"/>
      </w:pPr>
      <w:r>
        <w:t xml:space="preserve">“Commencing at New York Point, thence S 51 degrees E, 30 ch </w:t>
      </w:r>
      <w:r w:rsidRPr="00F57B26">
        <w:rPr>
          <w:i/>
        </w:rPr>
        <w:t>(chains or 66 feet per chain)</w:t>
      </w:r>
      <w:r>
        <w:t xml:space="preserve"> with  beach thence S 26 degrees E 10 ch thence S 10 ch thence S 35 ½ degrees E 5 ch to a post from which a maple 14 in bears N 12 W 31 lin </w:t>
      </w:r>
      <w:r w:rsidRPr="00F57B26">
        <w:rPr>
          <w:i/>
        </w:rPr>
        <w:t>(links or 1/100 of a chain)</w:t>
      </w:r>
      <w:r>
        <w:t xml:space="preserve"> thence due east 31 ch 66 link to a stake, thence due north 41 ch to a stake on the beach from</w:t>
      </w:r>
      <w:r w:rsidR="00B2317B">
        <w:t xml:space="preserve"> which a crab apple tree bears S</w:t>
      </w:r>
      <w:r>
        <w:t xml:space="preserve"> 36 degrees W 17 </w:t>
      </w:r>
      <w:r>
        <w:lastRenderedPageBreak/>
        <w:t>links, thence in a westerly direction along the beach to the place of beginning containing 320 acres.”</w:t>
      </w:r>
      <w:r w:rsidR="00F57B26">
        <w:t xml:space="preserve"> </w:t>
      </w:r>
      <w:r w:rsidR="00F57B26" w:rsidRPr="00956126">
        <w:rPr>
          <w:sz w:val="20"/>
          <w:szCs w:val="20"/>
        </w:rPr>
        <w:t>(Italicized added by author for clarity.)</w:t>
      </w:r>
      <w:r w:rsidR="000640E0">
        <w:rPr>
          <w:rStyle w:val="FootnoteReference"/>
        </w:rPr>
        <w:footnoteReference w:id="99"/>
      </w:r>
    </w:p>
    <w:p w:rsidR="008D7AFF" w:rsidRDefault="008D7AFF" w:rsidP="008D7AFF">
      <w:pPr>
        <w:spacing w:after="0"/>
        <w:jc w:val="both"/>
      </w:pPr>
    </w:p>
    <w:p w:rsidR="00545B19" w:rsidRDefault="00FC6307" w:rsidP="009A348E">
      <w:pPr>
        <w:spacing w:after="0"/>
        <w:jc w:val="both"/>
      </w:pPr>
      <w:r>
        <w:t xml:space="preserve">There was </w:t>
      </w:r>
      <w:r w:rsidR="00776928">
        <w:t>one problem</w:t>
      </w:r>
      <w:r w:rsidR="00933C2C">
        <w:t>.  H</w:t>
      </w:r>
      <w:r w:rsidR="00776928">
        <w:t xml:space="preserve">is surveyor, Arthur </w:t>
      </w:r>
      <w:r>
        <w:t xml:space="preserve">Denny made a huge </w:t>
      </w:r>
      <w:r w:rsidR="00933C2C">
        <w:t>blunder</w:t>
      </w:r>
      <w:r w:rsidR="001530D9">
        <w:t>.</w:t>
      </w:r>
      <w:r w:rsidR="009A5B7C">
        <w:t xml:space="preserve">  T</w:t>
      </w:r>
      <w:r w:rsidR="00776928">
        <w:t xml:space="preserve">he survey boundary description failed to </w:t>
      </w:r>
      <w:r w:rsidR="00A574C6">
        <w:t>‘</w:t>
      </w:r>
      <w:r w:rsidR="00776928">
        <w:t>close</w:t>
      </w:r>
      <w:r w:rsidR="00A574C6">
        <w:t>’</w:t>
      </w:r>
      <w:r w:rsidR="00F02DCA">
        <w:rPr>
          <w:rStyle w:val="FootnoteReference"/>
        </w:rPr>
        <w:footnoteReference w:id="100"/>
      </w:r>
      <w:r w:rsidR="00776928">
        <w:t xml:space="preserve"> and did not encompass the stated 320 acres.  This </w:t>
      </w:r>
      <w:r w:rsidR="00A574C6">
        <w:t>is shown in Map 9</w:t>
      </w:r>
      <w:r w:rsidR="00776928">
        <w:t xml:space="preserve"> below.  The survey boundary from the “stake” to the “stake on the beach” should have been something on the order of 73 chains (about 4820 feet) long not 41 chains (about 2710 feet) as stated in the recorded survey.</w:t>
      </w:r>
      <w:r w:rsidR="001530D9">
        <w:rPr>
          <w:rStyle w:val="FootnoteReference"/>
        </w:rPr>
        <w:footnoteReference w:id="101"/>
      </w:r>
      <w:r w:rsidR="00C8683D">
        <w:t xml:space="preserve">  This error was</w:t>
      </w:r>
      <w:r w:rsidR="00E92F56">
        <w:t xml:space="preserve"> corrected</w:t>
      </w:r>
      <w:r w:rsidR="00D608A5">
        <w:t xml:space="preserve"> and the land cla</w:t>
      </w:r>
      <w:r w:rsidR="00C8683D">
        <w:t>ims boundaries would be adjusted</w:t>
      </w:r>
      <w:r w:rsidR="00E92F56">
        <w:t xml:space="preserve"> some years later when David S. (Doc) Maynard purchased </w:t>
      </w:r>
      <w:r w:rsidR="00BA51A7">
        <w:t xml:space="preserve">Charles </w:t>
      </w:r>
      <w:r w:rsidR="00E92F56">
        <w:t>Terry’s Alki interest.</w:t>
      </w:r>
      <w:r w:rsidR="0062723D">
        <w:t xml:space="preserve">  The</w:t>
      </w:r>
      <w:r w:rsidR="00D608A5">
        <w:t xml:space="preserve"> </w:t>
      </w:r>
      <w:r w:rsidR="0062723D">
        <w:t>corrected</w:t>
      </w:r>
      <w:r>
        <w:t xml:space="preserve"> </w:t>
      </w:r>
      <w:r w:rsidR="00D608A5">
        <w:t xml:space="preserve">boundaries defined a land claim somewhat less wide east to west and </w:t>
      </w:r>
      <w:r w:rsidR="00A86F31">
        <w:t>longer</w:t>
      </w:r>
      <w:r w:rsidR="00D608A5">
        <w:t xml:space="preserve"> north to south.</w:t>
      </w:r>
    </w:p>
    <w:p w:rsidR="00A445C0" w:rsidRDefault="00997957" w:rsidP="00545B19">
      <w:pPr>
        <w:spacing w:after="0"/>
        <w:jc w:val="center"/>
      </w:pPr>
      <w:r w:rsidRPr="00545B19">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Map 9</w:t>
      </w:r>
      <w:r w:rsidR="00A445C0" w:rsidRPr="00545B19">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574C6" w:rsidRPr="00545B19">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445C0" w:rsidRPr="00545B19">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Charles Terry Land Claim Survey Boundaries, May 1853</w:t>
      </w:r>
      <w:r w:rsidR="00A445C0">
        <w:rPr>
          <w:noProof/>
          <w:color w:val="000000" w:themeColor="text1"/>
        </w:rPr>
        <w:drawing>
          <wp:inline distT="0" distB="0" distL="0" distR="0">
            <wp:extent cx="5038725" cy="5045723"/>
            <wp:effectExtent l="0" t="0" r="0" b="25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Terry_Land_Claim_Denny_Survey.jpg"/>
                    <pic:cNvPicPr/>
                  </pic:nvPicPr>
                  <pic:blipFill>
                    <a:blip r:embed="rId38">
                      <a:extLst>
                        <a:ext uri="{28A0092B-C50C-407E-A947-70E740481C1C}">
                          <a14:useLocalDpi xmlns:a14="http://schemas.microsoft.com/office/drawing/2010/main" val="0"/>
                        </a:ext>
                      </a:extLst>
                    </a:blip>
                    <a:stretch>
                      <a:fillRect/>
                    </a:stretch>
                  </pic:blipFill>
                  <pic:spPr>
                    <a:xfrm>
                      <a:off x="0" y="0"/>
                      <a:ext cx="5041033" cy="5048034"/>
                    </a:xfrm>
                    <a:prstGeom prst="rect">
                      <a:avLst/>
                    </a:prstGeom>
                  </pic:spPr>
                </pic:pic>
              </a:graphicData>
            </a:graphic>
          </wp:inline>
        </w:drawing>
      </w:r>
    </w:p>
    <w:p w:rsidR="00933C2C" w:rsidRDefault="00A445C0" w:rsidP="00545B19">
      <w:pPr>
        <w:pStyle w:val="Caption"/>
        <w:spacing w:after="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5456">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From King County iMap accessed at: </w:t>
      </w:r>
      <w:hyperlink r:id="rId39" w:history="1">
        <w:r w:rsidR="00DD5638" w:rsidRPr="002F5456">
          <w:rPr>
            <w:rStyle w:val="Hyperlink"/>
            <w:i w:val="0"/>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http://www.kingcounty.gov/services/gis/Maps/imap.aspx</w:t>
        </w:r>
      </w:hyperlink>
      <w:r w:rsidR="00DD5638" w:rsidRPr="002F5456">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424D6" w:rsidRPr="002F5456">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June 23, 2</w:t>
      </w:r>
      <w:r w:rsidRPr="002F5456">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017.  Annotations by</w:t>
      </w:r>
      <w:r w:rsidRPr="00A445C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author.</w:t>
      </w:r>
      <w:r w:rsidR="00EC1C4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Boundaries </w:t>
      </w:r>
      <w:r w:rsidR="00FC0BD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are approximations.</w:t>
      </w:r>
    </w:p>
    <w:p w:rsidR="00545B19" w:rsidRPr="00545B19" w:rsidRDefault="00545B19" w:rsidP="00545B19"/>
    <w:p w:rsidR="00B3014E" w:rsidRDefault="004E294E" w:rsidP="00A6022A">
      <w:pPr>
        <w:spacing w:after="0"/>
        <w:jc w:val="both"/>
        <w:rPr>
          <w:b/>
        </w:rPr>
      </w:pPr>
      <w:r>
        <w:t>As part of his</w:t>
      </w:r>
      <w:r w:rsidR="0067355A" w:rsidRPr="00B00768">
        <w:t xml:space="preserve"> </w:t>
      </w:r>
      <w:r w:rsidR="007E6618">
        <w:t xml:space="preserve">King County </w:t>
      </w:r>
      <w:r w:rsidR="0067355A" w:rsidRPr="00B00768">
        <w:t>land claim filing, Terry also laid out his Town of Al</w:t>
      </w:r>
      <w:r w:rsidR="000D1C54">
        <w:t xml:space="preserve">ki.  The Town, </w:t>
      </w:r>
      <w:r w:rsidR="001A36E0">
        <w:t>(</w:t>
      </w:r>
      <w:r w:rsidR="00DF2BE9">
        <w:t>Map 10</w:t>
      </w:r>
      <w:r w:rsidR="0067355A" w:rsidRPr="00B00768">
        <w:t xml:space="preserve"> below</w:t>
      </w:r>
      <w:r w:rsidR="001A36E0">
        <w:t>)</w:t>
      </w:r>
      <w:r w:rsidR="0067355A" w:rsidRPr="00B00768">
        <w:t>, was to be composed of two streets, Front and 1</w:t>
      </w:r>
      <w:r w:rsidR="0067355A" w:rsidRPr="00B00768">
        <w:rPr>
          <w:vertAlign w:val="superscript"/>
        </w:rPr>
        <w:t>st</w:t>
      </w:r>
      <w:r w:rsidR="0067355A" w:rsidRPr="00B00768">
        <w:t xml:space="preserve"> Streets</w:t>
      </w:r>
      <w:r w:rsidR="007316AD">
        <w:t>,</w:t>
      </w:r>
      <w:r w:rsidR="0067355A" w:rsidRPr="00B00768">
        <w:t xml:space="preserve"> running </w:t>
      </w:r>
      <w:r w:rsidR="00895034">
        <w:t xml:space="preserve">nearly </w:t>
      </w:r>
      <w:r w:rsidR="0067355A" w:rsidRPr="00B00768">
        <w:t>parallel to the shoreline</w:t>
      </w:r>
      <w:r w:rsidR="000405E0">
        <w:rPr>
          <w:rStyle w:val="FootnoteReference"/>
          <w:color w:val="000000" w:themeColor="text1"/>
        </w:rPr>
        <w:footnoteReference w:id="102"/>
      </w:r>
      <w:r w:rsidR="000405E0">
        <w:rPr>
          <w:color w:val="000000" w:themeColor="text1"/>
        </w:rPr>
        <w:t xml:space="preserve"> </w:t>
      </w:r>
      <w:r w:rsidR="0067355A" w:rsidRPr="00B00768">
        <w:t xml:space="preserve">and </w:t>
      </w:r>
      <w:r w:rsidR="00B00768" w:rsidRPr="00B00768">
        <w:t>seven streets running perpendicular.  Six blocks of eight lots each were therefore specifi</w:t>
      </w:r>
      <w:r w:rsidR="00933C2C">
        <w:t xml:space="preserve">ed.  Lots were to be </w:t>
      </w:r>
      <w:r w:rsidR="007316AD">
        <w:t>60 by 92</w:t>
      </w:r>
      <w:r w:rsidR="00933C2C">
        <w:t xml:space="preserve"> feet</w:t>
      </w:r>
      <w:r w:rsidR="00B00768" w:rsidRPr="00B00768">
        <w:t>, streets were to</w:t>
      </w:r>
      <w:r w:rsidR="007316AD">
        <w:t xml:space="preserve"> be 66 feet wide with alleys </w:t>
      </w:r>
      <w:r w:rsidR="00B00768" w:rsidRPr="00B00768">
        <w:t xml:space="preserve">16 feet </w:t>
      </w:r>
      <w:r w:rsidR="007316AD">
        <w:t xml:space="preserve">in </w:t>
      </w:r>
      <w:r w:rsidR="00B00768" w:rsidRPr="00B00768">
        <w:t>width.  Taken all together the Town was to be 1,902 fee</w:t>
      </w:r>
      <w:r w:rsidR="00895034">
        <w:t>t</w:t>
      </w:r>
      <w:r w:rsidR="00B00768" w:rsidRPr="00B00768">
        <w:t xml:space="preserve"> </w:t>
      </w:r>
      <w:r w:rsidR="00B00768" w:rsidRPr="00B00768">
        <w:lastRenderedPageBreak/>
        <w:t xml:space="preserve">long along the shoreline and 332 feet deep from the shore or about 14.5 acres in size (.023 square miles).  </w:t>
      </w:r>
    </w:p>
    <w:p w:rsidR="00B3014E" w:rsidRDefault="00B3014E" w:rsidP="00933C2C">
      <w:pPr>
        <w:spacing w:after="0"/>
        <w:jc w:val="center"/>
        <w:rPr>
          <w:b/>
        </w:rPr>
      </w:pPr>
    </w:p>
    <w:p w:rsidR="00933C2C" w:rsidRDefault="00933C2C" w:rsidP="00933C2C">
      <w:pPr>
        <w:spacing w:after="0"/>
        <w:jc w:val="center"/>
      </w:pPr>
      <w:r w:rsidRPr="00933C2C">
        <w:rPr>
          <w:b/>
        </w:rPr>
        <w:t>M</w:t>
      </w:r>
      <w:r w:rsidR="00997957">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 10</w:t>
      </w:r>
      <w:r w:rsidRPr="00933C2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C4450">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933C2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C4450">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Plat of Town of Alki</w:t>
      </w:r>
      <w:r w:rsidRPr="00933C2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3014E">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May 27</w:t>
      </w:r>
      <w:r w:rsidRPr="00933C2C">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1853</w:t>
      </w:r>
    </w:p>
    <w:p w:rsidR="00722165" w:rsidRDefault="00D207CD" w:rsidP="00722165">
      <w:pPr>
        <w:keepNext/>
        <w:spacing w:after="0"/>
      </w:pPr>
      <w:r>
        <w:rPr>
          <w:noProof/>
        </w:rPr>
        <w:drawing>
          <wp:inline distT="0" distB="0" distL="0" distR="0" wp14:anchorId="74FEEC0B" wp14:editId="72B25250">
            <wp:extent cx="5943600" cy="546960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ownofalkiplat1853.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943600" cy="5469604"/>
                    </a:xfrm>
                    <a:prstGeom prst="rect">
                      <a:avLst/>
                    </a:prstGeom>
                  </pic:spPr>
                </pic:pic>
              </a:graphicData>
            </a:graphic>
          </wp:inline>
        </w:drawing>
      </w:r>
    </w:p>
    <w:p w:rsidR="00722165" w:rsidRPr="00752510" w:rsidRDefault="00722165" w:rsidP="00752510">
      <w:pPr>
        <w:pStyle w:val="Caption"/>
        <w:spacing w:after="0"/>
        <w:rPr>
          <w:i w:val="0"/>
          <w:color w:val="000000"/>
          <w:sz w:val="16"/>
          <w:szCs w:val="16"/>
          <w:shd w:val="clear" w:color="auto" w:fill="FFFFFF"/>
        </w:rPr>
      </w:pPr>
      <w:r w:rsidRP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From:  </w:t>
      </w:r>
      <w:r w:rsidR="00871A34" w:rsidRP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City of Seattle, </w:t>
      </w:r>
      <w:r w:rsidRP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Seattle Municipal Archives, </w:t>
      </w:r>
      <w:r w:rsidRPr="00A833AE">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Book of Plats</w:t>
      </w:r>
      <w:r w:rsidR="00871A34" w:rsidRP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Seattle, WA</w:t>
      </w:r>
      <w:r w:rsidR="00406DEA" w:rsidRP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D466D" w:rsidRP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Also found at </w:t>
      </w:r>
      <w:r w:rsidR="00A833AE" w:rsidRP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Washington Secretary of State, </w:t>
      </w:r>
      <w:r w:rsidR="006D0A8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Olympia, WA, </w:t>
      </w:r>
      <w:r w:rsidR="00A833AE" w:rsidRP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Digital Archives, </w:t>
      </w:r>
      <w:r w:rsidR="00A833AE">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accessed </w:t>
      </w:r>
      <w:hyperlink r:id="rId41" w:history="1">
        <w:r w:rsidR="00752510" w:rsidRPr="00F72978">
          <w:rPr>
            <w:rStyle w:val="Hyperlink"/>
            <w:sz w:val="16"/>
            <w:szCs w:val="16"/>
            <w:shd w:val="clear" w:color="auto" w:fill="FFFFFF"/>
          </w:rPr>
          <w:t>https://www.digitalarchives.wa.gov/Record/View/761FC746742DF6AEEF9BFF165A89AEAF</w:t>
        </w:r>
      </w:hyperlink>
      <w:r w:rsidR="00752510">
        <w:rPr>
          <w:color w:val="000000"/>
          <w:sz w:val="16"/>
          <w:szCs w:val="16"/>
          <w:shd w:val="clear" w:color="auto" w:fill="FFFFFF"/>
        </w:rPr>
        <w:t xml:space="preserve">  </w:t>
      </w:r>
      <w:r w:rsidR="00752510">
        <w:rPr>
          <w:i w:val="0"/>
          <w:color w:val="000000"/>
          <w:sz w:val="16"/>
          <w:szCs w:val="16"/>
          <w:shd w:val="clear" w:color="auto" w:fill="FFFFFF"/>
        </w:rPr>
        <w:t>on August 17, 2017.</w:t>
      </w:r>
    </w:p>
    <w:p w:rsidR="00752510" w:rsidRPr="00752510" w:rsidRDefault="00752510" w:rsidP="00752510"/>
    <w:p w:rsidR="00C53B19" w:rsidRDefault="00933C2C" w:rsidP="00B00768">
      <w:pPr>
        <w:spacing w:after="0"/>
        <w:jc w:val="both"/>
      </w:pPr>
      <w:r>
        <w:t xml:space="preserve">A </w:t>
      </w:r>
      <w:r w:rsidR="00B00768">
        <w:t xml:space="preserve">difficulty with Terry’s town specification is </w:t>
      </w:r>
      <w:r w:rsidR="00F815E2">
        <w:t>that the surveyor or</w:t>
      </w:r>
      <w:r w:rsidR="00833DE0">
        <w:t xml:space="preserve"> recorder failed to </w:t>
      </w:r>
      <w:r w:rsidR="00B00768">
        <w:t xml:space="preserve">indicate where the Town of Alki lay within the land claim. </w:t>
      </w:r>
      <w:r w:rsidR="00D721BE">
        <w:t xml:space="preserve"> It was clear that the Town was laid off </w:t>
      </w:r>
      <w:r w:rsidR="00B807ED">
        <w:t xml:space="preserve">nearly </w:t>
      </w:r>
      <w:r w:rsidR="00D721BE">
        <w:t>parallel to the shoreline but the distance from the shoreline and the beginning point on the west</w:t>
      </w:r>
      <w:r w:rsidR="001C4450">
        <w:t xml:space="preserve">, </w:t>
      </w:r>
      <w:r w:rsidR="00D721BE">
        <w:t xml:space="preserve">east, north or south </w:t>
      </w:r>
      <w:r>
        <w:t xml:space="preserve">side </w:t>
      </w:r>
      <w:r w:rsidR="00D721BE">
        <w:t>was not specified</w:t>
      </w:r>
      <w:r w:rsidR="00216351">
        <w:t>.</w:t>
      </w:r>
      <w:r w:rsidR="00D721BE">
        <w:t xml:space="preserve"> </w:t>
      </w:r>
      <w:r w:rsidR="00216351">
        <w:t xml:space="preserve"> A </w:t>
      </w:r>
      <w:r w:rsidR="00880760">
        <w:t xml:space="preserve">potential </w:t>
      </w:r>
      <w:r w:rsidR="00216351">
        <w:t xml:space="preserve">second </w:t>
      </w:r>
      <w:r w:rsidR="00880760">
        <w:t xml:space="preserve">flaw was that each lot within each block was not uniquely identified.  It was the custom of the time to </w:t>
      </w:r>
      <w:r w:rsidR="00880760">
        <w:lastRenderedPageBreak/>
        <w:t>number blocks and lots so that each could be readily identified.</w:t>
      </w:r>
      <w:r w:rsidR="00250052">
        <w:rPr>
          <w:rStyle w:val="FootnoteReference"/>
        </w:rPr>
        <w:footnoteReference w:id="103"/>
      </w:r>
      <w:r w:rsidR="00880760">
        <w:t xml:space="preserve">  In this case blocks and lots would have to be identified by street location and direction from a street intersection and </w:t>
      </w:r>
      <w:r>
        <w:t xml:space="preserve">an offset </w:t>
      </w:r>
      <w:r w:rsidR="00880760">
        <w:t>count of lots from that intersection.  Such would have been unwieldly and prone to error.</w:t>
      </w:r>
      <w:r w:rsidR="00B63D75">
        <w:t xml:space="preserve">  When Terry would begin to market his Town of Alki it would have been impossible for him to identify, by simple reference to an authoritative map and government recording what was being sold and what was being purchased.  Buyer beware.</w:t>
      </w:r>
    </w:p>
    <w:p w:rsidR="00C53B19" w:rsidRDefault="00C53B19" w:rsidP="00B00768">
      <w:pPr>
        <w:spacing w:after="0"/>
        <w:jc w:val="both"/>
      </w:pPr>
    </w:p>
    <w:p w:rsidR="00B01CA7" w:rsidRDefault="0070103A" w:rsidP="00B00768">
      <w:pPr>
        <w:spacing w:after="0"/>
        <w:jc w:val="both"/>
      </w:pPr>
      <w:r>
        <w:t xml:space="preserve">Once Terry had certainty as to his land claim he could begin to market his real estate.  But economic forces were not with him.  No doubt he encountered buyer resistance similar to that of William Bell the year prior.  Topography was not Charles Terry’s friend either.  </w:t>
      </w:r>
      <w:r w:rsidR="008D7DA1">
        <w:t xml:space="preserve">The sale of lots did not go well.  </w:t>
      </w:r>
      <w:r>
        <w:t>When Terry sold his land claim in 1857 to David S. (Doc) Maynard, the claim was sold “</w:t>
      </w:r>
      <w:r w:rsidR="007603C3">
        <w:t>excepting and reserving three town lots</w:t>
      </w:r>
      <w:r>
        <w:t xml:space="preserve"> in the </w:t>
      </w:r>
      <w:r w:rsidR="007603C3">
        <w:t>formerly t</w:t>
      </w:r>
      <w:r>
        <w:t>o</w:t>
      </w:r>
      <w:r w:rsidR="00933C2C">
        <w:t>wn of Alki</w:t>
      </w:r>
      <w:r w:rsidR="007603C3">
        <w:t xml:space="preserve"> ….. sold to Adam Boles”.</w:t>
      </w:r>
      <w:r>
        <w:rPr>
          <w:rStyle w:val="FootnoteReference"/>
        </w:rPr>
        <w:footnoteReference w:id="104"/>
      </w:r>
      <w:r w:rsidR="003F4A6A">
        <w:t xml:space="preserve">  </w:t>
      </w:r>
      <w:r w:rsidR="00DB5D89">
        <w:t xml:space="preserve">Forty-five lots remained unsold.  </w:t>
      </w:r>
      <w:r w:rsidR="003F4A6A">
        <w:t>The sale of the</w:t>
      </w:r>
      <w:r w:rsidR="00C62934">
        <w:t xml:space="preserve"> three lots was never </w:t>
      </w:r>
      <w:r w:rsidR="003F4A6A">
        <w:t>r</w:t>
      </w:r>
      <w:r w:rsidR="00C62934">
        <w:t>ecorded in the records of Ki</w:t>
      </w:r>
      <w:r w:rsidR="0058288C">
        <w:t>ng County, Washington</w:t>
      </w:r>
      <w:r w:rsidR="003F4A6A">
        <w:t>.  S</w:t>
      </w:r>
      <w:r w:rsidR="00C62934">
        <w:t>o far is known</w:t>
      </w:r>
      <w:r w:rsidR="003F4A6A">
        <w:t>,</w:t>
      </w:r>
      <w:r w:rsidR="00C62934">
        <w:t xml:space="preserve"> Adam Boles never asserted any Alki property interest</w:t>
      </w:r>
      <w:r w:rsidR="00F75319">
        <w:t xml:space="preserve">.  </w:t>
      </w:r>
    </w:p>
    <w:p w:rsidR="00360873" w:rsidRDefault="00360873" w:rsidP="00B00768">
      <w:pPr>
        <w:spacing w:after="0"/>
        <w:jc w:val="both"/>
      </w:pPr>
    </w:p>
    <w:p w:rsidR="0070103A" w:rsidRDefault="00F75319" w:rsidP="00B00768">
      <w:pPr>
        <w:spacing w:after="0"/>
        <w:jc w:val="both"/>
      </w:pPr>
      <w:r>
        <w:t>T</w:t>
      </w:r>
      <w:r w:rsidR="00C62934">
        <w:t>he fate of Adam Boles</w:t>
      </w:r>
      <w:r>
        <w:t xml:space="preserve"> and his Alki land ownership interest</w:t>
      </w:r>
      <w:r w:rsidR="00C62934">
        <w:t xml:space="preserve"> has been lost to history.</w:t>
      </w:r>
      <w:r w:rsidR="00C62934">
        <w:rPr>
          <w:rStyle w:val="FootnoteReference"/>
        </w:rPr>
        <w:footnoteReference w:id="105"/>
      </w:r>
      <w:r w:rsidR="000070E2">
        <w:t xml:space="preserve">  Despite the slow pace of Alki real estate sales the Town of </w:t>
      </w:r>
      <w:r w:rsidR="008C05CF">
        <w:t>Alki was undergoing</w:t>
      </w:r>
      <w:r w:rsidR="00360873">
        <w:t xml:space="preserve"> development. </w:t>
      </w:r>
      <w:r w:rsidR="008C05CF">
        <w:t>The 1854 Coast Survey mapping capt</w:t>
      </w:r>
      <w:r w:rsidR="00404E7D">
        <w:t>u</w:t>
      </w:r>
      <w:r w:rsidR="00E64AA2">
        <w:t>red that development (s</w:t>
      </w:r>
      <w:r w:rsidR="00216551">
        <w:t>ee Map 11 below</w:t>
      </w:r>
      <w:r w:rsidR="008C05CF">
        <w:t>).</w:t>
      </w:r>
    </w:p>
    <w:p w:rsidR="0070103A" w:rsidRDefault="0070103A" w:rsidP="00B00768">
      <w:pPr>
        <w:spacing w:after="0"/>
        <w:jc w:val="both"/>
      </w:pPr>
    </w:p>
    <w:p w:rsidR="00650E30" w:rsidRDefault="00650E30" w:rsidP="00650E30"/>
    <w:p w:rsidR="00650E30" w:rsidRPr="00650E30" w:rsidRDefault="00650E30" w:rsidP="00650E30"/>
    <w:p w:rsidR="004937BE" w:rsidRDefault="004937BE" w:rsidP="00052583">
      <w:pPr>
        <w:spacing w:after="0"/>
        <w:jc w:val="both"/>
      </w:pPr>
    </w:p>
    <w:p w:rsidR="004937BE" w:rsidRDefault="004937BE" w:rsidP="00F9386A">
      <w:pPr>
        <w:spacing w:after="0"/>
        <w:jc w:val="center"/>
      </w:pPr>
    </w:p>
    <w:p w:rsidR="004937BE" w:rsidRDefault="004937BE" w:rsidP="00052583">
      <w:pPr>
        <w:spacing w:after="0"/>
        <w:jc w:val="both"/>
      </w:pPr>
    </w:p>
    <w:p w:rsidR="004937BE" w:rsidRDefault="004937BE" w:rsidP="00052583">
      <w:pPr>
        <w:spacing w:after="0"/>
        <w:jc w:val="both"/>
      </w:pPr>
    </w:p>
    <w:p w:rsidR="004937BE" w:rsidRDefault="004937BE" w:rsidP="00052583">
      <w:pPr>
        <w:spacing w:after="0"/>
        <w:jc w:val="both"/>
      </w:pPr>
    </w:p>
    <w:p w:rsidR="00650E30" w:rsidRDefault="00650E30" w:rsidP="00650E30">
      <w:pPr>
        <w:spacing w:after="0"/>
        <w:jc w:val="center"/>
      </w:pPr>
    </w:p>
    <w:p w:rsidR="00650E30" w:rsidRDefault="00650E30" w:rsidP="00052583">
      <w:pPr>
        <w:spacing w:after="0"/>
        <w:jc w:val="both"/>
      </w:pPr>
    </w:p>
    <w:p w:rsidR="00592FF4" w:rsidRDefault="002231A3" w:rsidP="002231A3">
      <w:pPr>
        <w:pStyle w:val="Caption"/>
        <w:keepNext/>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231A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Map </w:t>
      </w:r>
      <w:r w:rsidR="00997957">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r w:rsidR="00E372EF">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Alki As Shown In the 1854 Coast Survey of Duwamish Bay</w:t>
      </w:r>
    </w:p>
    <w:p w:rsidR="009004A1" w:rsidRDefault="00592FF4" w:rsidP="009004A1">
      <w:pPr>
        <w:pStyle w:val="Caption"/>
        <w:keepNext/>
        <w:jc w:val="center"/>
      </w:pPr>
      <w:r>
        <w:rPr>
          <w:b/>
          <w:i w:val="0"/>
          <w:noProof/>
          <w:color w:val="000000" w:themeColor="text1"/>
          <w:sz w:val="24"/>
          <w:szCs w:val="24"/>
        </w:rPr>
        <w:drawing>
          <wp:inline distT="0" distB="0" distL="0" distR="0">
            <wp:extent cx="4654296" cy="5321808"/>
            <wp:effectExtent l="9208" t="0" r="3492" b="3493"/>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00432-00-1854Cropped.jpg"/>
                    <pic:cNvPicPr/>
                  </pic:nvPicPr>
                  <pic:blipFill>
                    <a:blip r:embed="rId42" cstate="print">
                      <a:extLst>
                        <a:ext uri="{28A0092B-C50C-407E-A947-70E740481C1C}">
                          <a14:useLocalDpi xmlns:a14="http://schemas.microsoft.com/office/drawing/2010/main" val="0"/>
                        </a:ext>
                      </a:extLst>
                    </a:blip>
                    <a:stretch>
                      <a:fillRect/>
                    </a:stretch>
                  </pic:blipFill>
                  <pic:spPr>
                    <a:xfrm rot="5400000">
                      <a:off x="0" y="0"/>
                      <a:ext cx="4654296" cy="5321808"/>
                    </a:xfrm>
                    <a:prstGeom prst="rect">
                      <a:avLst/>
                    </a:prstGeom>
                  </pic:spPr>
                </pic:pic>
              </a:graphicData>
            </a:graphic>
          </wp:inline>
        </w:drawing>
      </w:r>
    </w:p>
    <w:p w:rsidR="00592FF4" w:rsidRPr="00B02F58" w:rsidRDefault="009004A1" w:rsidP="00DB63D9">
      <w:pPr>
        <w:pStyle w:val="Caption"/>
        <w:spacing w:after="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02F58">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From:  Historic Map &amp; Chart Collection, NOAA, Office of the Coast Survey, </w:t>
      </w:r>
      <w:r w:rsidR="00DB63D9" w:rsidRPr="00B02F58">
        <w:rPr>
          <w:i w:val="0"/>
          <w:color w:val="000000" w:themeColor="text1"/>
          <w:sz w:val="16"/>
          <w:szCs w:val="16"/>
          <w:shd w:val="clear" w:color="auto" w:fill="F9F9F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Preliminary Survey of DUWAMIAH BAY, Washington</w:t>
      </w:r>
      <w:r w:rsidR="00DB63D9" w:rsidRPr="00B02F58">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accessed </w:t>
      </w:r>
      <w:hyperlink r:id="rId43" w:history="1">
        <w:r w:rsidR="00DB63D9" w:rsidRPr="00B02F58">
          <w:rPr>
            <w:rStyle w:val="Hyperlink"/>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https://historicalcharts.noaa.gov/historicals/preview/image/H00432-00-1854</w:t>
        </w:r>
      </w:hyperlink>
    </w:p>
    <w:p w:rsidR="002231A3" w:rsidRDefault="002231A3" w:rsidP="00052583">
      <w:pPr>
        <w:spacing w:after="0"/>
        <w:jc w:val="both"/>
      </w:pPr>
    </w:p>
    <w:p w:rsidR="002231A3" w:rsidRDefault="00786781" w:rsidP="00052583">
      <w:pPr>
        <w:spacing w:after="0"/>
        <w:jc w:val="both"/>
      </w:pPr>
      <w:r>
        <w:t xml:space="preserve">Along the shore, just off the Point, there </w:t>
      </w:r>
      <w:r w:rsidR="002D61A8">
        <w:t xml:space="preserve">are a series of buildings </w:t>
      </w:r>
      <w:r w:rsidR="00A54DB1">
        <w:t xml:space="preserve">well-ordered </w:t>
      </w:r>
      <w:r w:rsidR="00C65082">
        <w:t xml:space="preserve">and </w:t>
      </w:r>
      <w:r>
        <w:t>ne</w:t>
      </w:r>
      <w:r w:rsidR="00C65082">
        <w:t>atly a</w:t>
      </w:r>
      <w:r>
        <w:t>rranged</w:t>
      </w:r>
      <w:r w:rsidR="00FA47C2">
        <w:t xml:space="preserve">. </w:t>
      </w:r>
      <w:r>
        <w:t xml:space="preserve"> Most of the buildings are along what would have been Front Street and a few behind on would could have been 1</w:t>
      </w:r>
      <w:r w:rsidRPr="00786781">
        <w:rPr>
          <w:vertAlign w:val="superscript"/>
        </w:rPr>
        <w:t>st</w:t>
      </w:r>
      <w:r>
        <w:t xml:space="preserve"> Street.  The </w:t>
      </w:r>
      <w:r w:rsidR="00932DF1">
        <w:t xml:space="preserve">future </w:t>
      </w:r>
      <w:r>
        <w:t>Renton</w:t>
      </w:r>
      <w:r w:rsidR="00A823FB">
        <w:t xml:space="preserve"> sawmill is to the east on</w:t>
      </w:r>
      <w:r w:rsidR="00932DF1">
        <w:t xml:space="preserve"> </w:t>
      </w:r>
      <w:r w:rsidR="001A4A0B">
        <w:t xml:space="preserve">a </w:t>
      </w:r>
      <w:r>
        <w:t>brook mapped by the General Land Office in 1862</w:t>
      </w:r>
      <w:r w:rsidR="00D860F6">
        <w:t xml:space="preserve"> (see Map 8</w:t>
      </w:r>
      <w:r w:rsidR="002D61A8">
        <w:t>, earlier)</w:t>
      </w:r>
      <w:r>
        <w:t>.</w:t>
      </w:r>
      <w:r>
        <w:rPr>
          <w:rStyle w:val="FootnoteReference"/>
        </w:rPr>
        <w:footnoteReference w:id="106"/>
      </w:r>
    </w:p>
    <w:p w:rsidR="00583B47" w:rsidRDefault="00583B47" w:rsidP="00052583">
      <w:pPr>
        <w:spacing w:after="0"/>
        <w:jc w:val="both"/>
      </w:pPr>
    </w:p>
    <w:p w:rsidR="00BA1F18" w:rsidRDefault="00BA1F18" w:rsidP="004F3344">
      <w:pPr>
        <w:spacing w:after="0"/>
        <w:jc w:val="both"/>
        <w:rPr>
          <w:b/>
        </w:rPr>
      </w:pPr>
      <w:r>
        <w:rPr>
          <w:b/>
        </w:rPr>
        <w:t>Celebration and Parade At Alki</w:t>
      </w:r>
    </w:p>
    <w:p w:rsidR="00BA1F18" w:rsidRDefault="00BA1F18" w:rsidP="004F3344">
      <w:pPr>
        <w:spacing w:after="0"/>
        <w:jc w:val="both"/>
        <w:rPr>
          <w:b/>
        </w:rPr>
      </w:pPr>
    </w:p>
    <w:p w:rsidR="005C22BC" w:rsidRDefault="00BA1F18" w:rsidP="004F3344">
      <w:pPr>
        <w:spacing w:after="0"/>
        <w:jc w:val="both"/>
      </w:pPr>
      <w:r>
        <w:t xml:space="preserve">Alki, like many communities before or since, could not let Independence Day come and go without a celebration and parade.  Eighteen months after Alki’s colonization, an unnamed “Columbian” </w:t>
      </w:r>
      <w:r w:rsidR="006C20B6">
        <w:t xml:space="preserve">news </w:t>
      </w:r>
      <w:r>
        <w:t>reporter would write that Alki’s acknowledgement of America’s founding, as least in th</w:t>
      </w:r>
      <w:r w:rsidR="00A22306">
        <w:t>e eyes of the settlers</w:t>
      </w:r>
      <w:r>
        <w:t>, was</w:t>
      </w:r>
      <w:r w:rsidR="005C22BC">
        <w:t>;</w:t>
      </w:r>
    </w:p>
    <w:p w:rsidR="00BA1F18" w:rsidRPr="00BA1F18" w:rsidRDefault="00BA1F18" w:rsidP="005C22BC">
      <w:pPr>
        <w:spacing w:after="0"/>
        <w:ind w:left="720"/>
        <w:jc w:val="both"/>
      </w:pPr>
      <w:r>
        <w:lastRenderedPageBreak/>
        <w:t xml:space="preserve"> “quite a neat affair …. The flag was hoisted at sun rise and the stipulated number (unstated)</w:t>
      </w:r>
      <w:r w:rsidR="006163B6">
        <w:t xml:space="preserve"> of guns fired …. At the appointed time a procession was formed of those assembled for the occasion and we then proceeded a short distance …. To a small grove near the beach where the Declaration of Independence was read …. We returned to partake a nice dinner …. served up in a spacious room, neatly decorated for the occasion.  A few toast</w:t>
      </w:r>
      <w:r w:rsidR="00015E8C">
        <w:t>s were drunk</w:t>
      </w:r>
      <w:r w:rsidR="006163B6">
        <w:t>.</w:t>
      </w:r>
      <w:r w:rsidR="005C22BC">
        <w:t xml:space="preserve">  In the evening we had a dance.”</w:t>
      </w:r>
      <w:r w:rsidR="008774F2">
        <w:rPr>
          <w:rStyle w:val="FootnoteReference"/>
        </w:rPr>
        <w:footnoteReference w:id="107"/>
      </w:r>
    </w:p>
    <w:p w:rsidR="005C22BC" w:rsidRDefault="005C22BC" w:rsidP="004F3344">
      <w:pPr>
        <w:spacing w:after="0"/>
        <w:jc w:val="both"/>
        <w:rPr>
          <w:b/>
        </w:rPr>
      </w:pPr>
    </w:p>
    <w:p w:rsidR="005C22BC" w:rsidRDefault="005C22BC" w:rsidP="004F3344">
      <w:pPr>
        <w:spacing w:after="0"/>
        <w:jc w:val="both"/>
      </w:pPr>
      <w:r w:rsidRPr="005C22BC">
        <w:t>If</w:t>
      </w:r>
      <w:r>
        <w:t xml:space="preserve"> the reported July, 1853 celebration was not an adequate promotion of the Alki community, the unnamed reporte</w:t>
      </w:r>
      <w:r w:rsidR="00847B36">
        <w:t>r</w:t>
      </w:r>
      <w:r>
        <w:t xml:space="preserve"> was moved to add;</w:t>
      </w:r>
    </w:p>
    <w:p w:rsidR="005C22BC" w:rsidRDefault="005C22BC" w:rsidP="004F3344">
      <w:pPr>
        <w:spacing w:after="0"/>
        <w:jc w:val="both"/>
      </w:pPr>
    </w:p>
    <w:p w:rsidR="00847B36" w:rsidRDefault="005C22BC" w:rsidP="00847B36">
      <w:pPr>
        <w:spacing w:after="0"/>
        <w:ind w:left="720"/>
        <w:jc w:val="both"/>
      </w:pPr>
      <w:r>
        <w:t xml:space="preserve">“By and by, about one being out of the way here, We are beginning to think quite the </w:t>
      </w:r>
      <w:r w:rsidR="00732FE0">
        <w:t>contrary, and that we are as lik</w:t>
      </w:r>
      <w:r>
        <w:t xml:space="preserve">ely to be right in the way as any point on the Sound.  Something over a year ago there was not a settler on </w:t>
      </w:r>
      <w:r w:rsidR="00460ABE">
        <w:t>Duwamish Bay.  Now most of the claims on the Bay are taken – The Duwamish River and Lake country, also are fast filing up with settlers.  There is a better countr</w:t>
      </w:r>
      <w:r w:rsidR="00847B36">
        <w:t>y, and more of it, in this</w:t>
      </w:r>
      <w:r w:rsidR="00460ABE">
        <w:t xml:space="preserve"> vicini</w:t>
      </w:r>
      <w:r w:rsidR="00847B36">
        <w:t>ty than there is generally imagined.”</w:t>
      </w:r>
      <w:r w:rsidR="008774F2">
        <w:rPr>
          <w:rStyle w:val="FootnoteReference"/>
        </w:rPr>
        <w:footnoteReference w:id="108"/>
      </w:r>
    </w:p>
    <w:p w:rsidR="00847B36" w:rsidRDefault="00847B36" w:rsidP="00847B36">
      <w:pPr>
        <w:spacing w:after="0"/>
        <w:jc w:val="both"/>
      </w:pPr>
    </w:p>
    <w:p w:rsidR="00847B36" w:rsidRDefault="00847B36" w:rsidP="00847B36">
      <w:pPr>
        <w:spacing w:after="0"/>
        <w:jc w:val="both"/>
      </w:pPr>
      <w:r>
        <w:t xml:space="preserve">The hidden promotional hand of Terry was no doubt at work.  The promise of food, spirits, dancing and </w:t>
      </w:r>
      <w:r w:rsidR="008774F2">
        <w:t xml:space="preserve">a </w:t>
      </w:r>
      <w:r>
        <w:t xml:space="preserve">day’s break from labor could not have been </w:t>
      </w:r>
      <w:r w:rsidR="00504AC6">
        <w:t xml:space="preserve">more </w:t>
      </w:r>
      <w:r>
        <w:t>appealing.</w:t>
      </w:r>
      <w:r w:rsidR="002F164A">
        <w:t xml:space="preserve">  </w:t>
      </w:r>
      <w:r w:rsidR="008C0C4B">
        <w:t>No doubt</w:t>
      </w:r>
      <w:r w:rsidR="004F77A1">
        <w:t>,</w:t>
      </w:r>
      <w:r w:rsidR="008C0C4B">
        <w:t xml:space="preserve"> Alki’s two grog shops did a brisk business that day.</w:t>
      </w:r>
      <w:r w:rsidR="008C0C4B">
        <w:rPr>
          <w:rStyle w:val="FootnoteReference"/>
        </w:rPr>
        <w:footnoteReference w:id="109"/>
      </w:r>
      <w:r w:rsidR="008C0C4B">
        <w:t xml:space="preserve">  </w:t>
      </w:r>
      <w:r w:rsidR="002F164A">
        <w:t xml:space="preserve">Alki was now being noted as a place for trade </w:t>
      </w:r>
      <w:r w:rsidR="00504AC6">
        <w:t>as well as</w:t>
      </w:r>
      <w:r w:rsidR="002F164A">
        <w:t xml:space="preserve"> recreation</w:t>
      </w:r>
      <w:r w:rsidR="00E64AA2">
        <w:t xml:space="preserve">; a forward step for town growth and development. </w:t>
      </w:r>
    </w:p>
    <w:p w:rsidR="00847B36" w:rsidRDefault="00847B36" w:rsidP="004F3344">
      <w:pPr>
        <w:spacing w:after="0"/>
        <w:jc w:val="both"/>
      </w:pPr>
    </w:p>
    <w:p w:rsidR="004F3344" w:rsidRDefault="004F3344" w:rsidP="004F3344">
      <w:pPr>
        <w:spacing w:after="0"/>
        <w:jc w:val="both"/>
        <w:rPr>
          <w:b/>
        </w:rPr>
      </w:pPr>
      <w:r w:rsidRPr="008F7D54">
        <w:rPr>
          <w:b/>
        </w:rPr>
        <w:t>Industrial Development Begins</w:t>
      </w:r>
    </w:p>
    <w:p w:rsidR="004F3344" w:rsidRDefault="004F3344" w:rsidP="004F3344">
      <w:pPr>
        <w:spacing w:after="0"/>
        <w:jc w:val="both"/>
        <w:rPr>
          <w:b/>
        </w:rPr>
      </w:pPr>
    </w:p>
    <w:p w:rsidR="0001585F" w:rsidRDefault="004F3344" w:rsidP="004F3344">
      <w:pPr>
        <w:spacing w:after="0"/>
        <w:jc w:val="both"/>
      </w:pPr>
      <w:r w:rsidRPr="002D33AE">
        <w:t>When the</w:t>
      </w:r>
      <w:r>
        <w:t xml:space="preserve"> Saturday morning newspaper </w:t>
      </w:r>
      <w:r w:rsidR="000B538F">
        <w:t xml:space="preserve">“Columbian” </w:t>
      </w:r>
      <w:r w:rsidR="00794EB3">
        <w:t>of June 4</w:t>
      </w:r>
      <w:r>
        <w:t>, 1853 hit the</w:t>
      </w:r>
      <w:r w:rsidR="00794EB3">
        <w:t xml:space="preserve"> door</w:t>
      </w:r>
      <w:r w:rsidR="009920D8">
        <w:t>-</w:t>
      </w:r>
      <w:r w:rsidR="00794EB3">
        <w:t xml:space="preserve">steps it bore </w:t>
      </w:r>
      <w:r>
        <w:t xml:space="preserve">news </w:t>
      </w:r>
      <w:r w:rsidR="00794EB3">
        <w:t xml:space="preserve">of not only Alki’s renaming but also that </w:t>
      </w:r>
      <w:r w:rsidR="009920D8">
        <w:t>Alki was soon to be home to a steam powered saw</w:t>
      </w:r>
      <w:r w:rsidR="00794EB3">
        <w:t>mill</w:t>
      </w:r>
      <w:r w:rsidR="009920D8">
        <w:t>.</w:t>
      </w:r>
      <w:r>
        <w:t xml:space="preserve">  </w:t>
      </w:r>
      <w:r w:rsidR="00794EB3">
        <w:t xml:space="preserve">Shortly thereafter, the Puget Sound community would learn that </w:t>
      </w:r>
      <w:r>
        <w:t xml:space="preserve">Captain William Renton, late of Nova Scotia Canada and San Francisco, was </w:t>
      </w:r>
      <w:r w:rsidR="00AA4F92">
        <w:t xml:space="preserve">bringing a </w:t>
      </w:r>
      <w:r w:rsidR="000A2A39">
        <w:t>sawmill</w:t>
      </w:r>
      <w:r w:rsidR="00E47E6F">
        <w:t xml:space="preserve"> start</w:t>
      </w:r>
      <w:r>
        <w:t xml:space="preserve">up to the Alki shores.  A sawmill promised prosperity so long as the capitalist investor saw fit to maintain and not withdraw his investment.  </w:t>
      </w:r>
      <w:r w:rsidR="00405E8B">
        <w:t>T</w:t>
      </w:r>
      <w:r>
        <w:t xml:space="preserve">he sawmill </w:t>
      </w:r>
      <w:r w:rsidR="00405E8B">
        <w:t xml:space="preserve">would </w:t>
      </w:r>
      <w:r>
        <w:t xml:space="preserve">provide employment </w:t>
      </w:r>
      <w:r w:rsidR="00405E8B">
        <w:t xml:space="preserve">and promote growth of a residential population.  </w:t>
      </w:r>
      <w:r w:rsidR="00B8332D">
        <w:t xml:space="preserve">The sawmill’s operations would bring a </w:t>
      </w:r>
      <w:r w:rsidR="00405E8B">
        <w:t xml:space="preserve">steady </w:t>
      </w:r>
      <w:r>
        <w:t xml:space="preserve">stream of </w:t>
      </w:r>
      <w:r w:rsidR="00B8332D">
        <w:t xml:space="preserve">visiting lumber workers </w:t>
      </w:r>
      <w:r>
        <w:t>delivering logs for processing</w:t>
      </w:r>
      <w:r w:rsidR="00B8332D">
        <w:t>,</w:t>
      </w:r>
      <w:r>
        <w:t xml:space="preserve"> and regular and f</w:t>
      </w:r>
      <w:r w:rsidR="00B8332D">
        <w:t xml:space="preserve">requent sailing ships, </w:t>
      </w:r>
      <w:r>
        <w:t xml:space="preserve">passengers, crew members and news and goods of the world beyond.  </w:t>
      </w:r>
      <w:r w:rsidR="001E42A4">
        <w:t xml:space="preserve">Renton’s </w:t>
      </w:r>
      <w:r w:rsidR="000A2A39">
        <w:t>sawmill</w:t>
      </w:r>
      <w:r w:rsidR="001E42A4">
        <w:t xml:space="preserve"> began operations sometime in late August, 1853.</w:t>
      </w:r>
      <w:r w:rsidR="001E42A4">
        <w:rPr>
          <w:rStyle w:val="FootnoteReference"/>
        </w:rPr>
        <w:footnoteReference w:id="110"/>
      </w:r>
    </w:p>
    <w:p w:rsidR="0001585F" w:rsidRDefault="0001585F" w:rsidP="004F3344">
      <w:pPr>
        <w:spacing w:after="0"/>
        <w:jc w:val="both"/>
      </w:pPr>
    </w:p>
    <w:p w:rsidR="004F3344" w:rsidRDefault="004F3344" w:rsidP="004F3344">
      <w:pPr>
        <w:spacing w:after="0"/>
        <w:jc w:val="both"/>
      </w:pPr>
      <w:r>
        <w:t xml:space="preserve">The wood products of Puget Sound were in demand not only in San Francisco but the Hawaiian Islands (then called the Sandwich Islands), Australia, Europe and China.  The </w:t>
      </w:r>
      <w:r>
        <w:lastRenderedPageBreak/>
        <w:t xml:space="preserve">trade in lumber was highly profitable.  What was procured on Puget Sound for 8 cents a </w:t>
      </w:r>
      <w:r w:rsidR="0090673E">
        <w:t>foot was sold for</w:t>
      </w:r>
      <w:r>
        <w:t xml:space="preserve"> $1 a foot on the San Francisco docks.</w:t>
      </w:r>
      <w:r>
        <w:rPr>
          <w:rStyle w:val="FootnoteReference"/>
        </w:rPr>
        <w:footnoteReference w:id="111"/>
      </w:r>
      <w:r>
        <w:t xml:space="preserve">  By 1854, the capacity of the sawmills of Puget Sound and Hood Canal </w:t>
      </w:r>
      <w:r w:rsidR="00873422">
        <w:t xml:space="preserve">(a waterway arm of the Sound) </w:t>
      </w:r>
      <w:r>
        <w:t>soared to 99,000 board feet per 12 hour shift, including the Alki mill at 6,000 board feet.</w:t>
      </w:r>
      <w:r>
        <w:rPr>
          <w:rStyle w:val="FootnoteReference"/>
        </w:rPr>
        <w:footnoteReference w:id="112"/>
      </w:r>
      <w:r>
        <w:t xml:space="preserve">  At capacity, the </w:t>
      </w:r>
      <w:r w:rsidR="0090673E">
        <w:t xml:space="preserve">Puget Sound </w:t>
      </w:r>
      <w:r>
        <w:t xml:space="preserve">lumbering trade had a gross operating margin of over $90,000 per day. </w:t>
      </w:r>
    </w:p>
    <w:p w:rsidR="004F3344" w:rsidRDefault="004F3344" w:rsidP="004F3344">
      <w:pPr>
        <w:spacing w:after="0"/>
        <w:jc w:val="both"/>
      </w:pPr>
    </w:p>
    <w:p w:rsidR="004F3344" w:rsidRDefault="004F3344" w:rsidP="004F3344">
      <w:pPr>
        <w:spacing w:after="0"/>
        <w:jc w:val="both"/>
      </w:pPr>
      <w:r>
        <w:t>There are no known Alki mill employment reports but by early December 1853, Alki had grown to 30 persons or, at least, 30 persons who attended religious services.</w:t>
      </w:r>
      <w:r>
        <w:rPr>
          <w:rStyle w:val="FootnoteReference"/>
        </w:rPr>
        <w:footnoteReference w:id="113"/>
      </w:r>
      <w:r>
        <w:t xml:space="preserve"> </w:t>
      </w:r>
      <w:r w:rsidR="006C1FAA">
        <w:t>The preacher for these services, David Blaine, also reported that Alki had “8 or 9 houses and a sawmill”.  This would be consistent with Coast Survey 1854 mapping (see Map 11 earlier).</w:t>
      </w:r>
      <w:r>
        <w:rPr>
          <w:rStyle w:val="FootnoteReference"/>
        </w:rPr>
        <w:footnoteReference w:id="114"/>
      </w:r>
      <w:r>
        <w:t xml:space="preserve">  A reasonable estimate of the 30 or so persons living on Alki, at that time, that five to eight were employees of the Renton sawmill. </w:t>
      </w:r>
    </w:p>
    <w:p w:rsidR="004F3344" w:rsidRDefault="004F3344" w:rsidP="004F3344">
      <w:pPr>
        <w:spacing w:after="0"/>
        <w:jc w:val="both"/>
      </w:pPr>
    </w:p>
    <w:p w:rsidR="004F3344" w:rsidRDefault="004F3344" w:rsidP="004F3344">
      <w:pPr>
        <w:spacing w:after="0"/>
        <w:jc w:val="both"/>
      </w:pPr>
      <w:r>
        <w:t>The circumstances and degree of Charles Terry’s financial involvement in the Renton sawmill is un</w:t>
      </w:r>
      <w:r w:rsidR="006C491B">
        <w:t>clear</w:t>
      </w:r>
      <w:r>
        <w:t xml:space="preserve">.  The sawmill was located on the Terry land claim; hence the mill existed at Terry’s sufferance.  As later events would show there was significant </w:t>
      </w:r>
      <w:r w:rsidR="00F924A3">
        <w:t xml:space="preserve">financial </w:t>
      </w:r>
      <w:r>
        <w:t>involvement beyond that of landlord.  In the meantime</w:t>
      </w:r>
      <w:r w:rsidR="007252BB">
        <w:t>,</w:t>
      </w:r>
      <w:r>
        <w:t xml:space="preserve"> Terry let it </w:t>
      </w:r>
      <w:r w:rsidR="005E0EAB">
        <w:t>be known in the April 30</w:t>
      </w:r>
      <w:r>
        <w:t>, 1853 “Columbian” that he would receive timber and piles in exchange for his goods.  In other words he was prepared to add to his mercantile profit margin by bartering for export goods and reselling them, rather than restricting his activities to cash sale of houseware, food, clothing</w:t>
      </w:r>
      <w:r w:rsidR="00D72884">
        <w:t>, cookware</w:t>
      </w:r>
      <w:r w:rsidR="00D845AD">
        <w:t xml:space="preserve"> and the </w:t>
      </w:r>
      <w:r>
        <w:t>like</w:t>
      </w:r>
      <w:r w:rsidR="00D72884">
        <w:t>.</w:t>
      </w:r>
    </w:p>
    <w:p w:rsidR="004F3344" w:rsidRDefault="004F3344" w:rsidP="004F3344">
      <w:pPr>
        <w:spacing w:after="0"/>
        <w:jc w:val="both"/>
      </w:pPr>
    </w:p>
    <w:p w:rsidR="004F3344" w:rsidRDefault="004F3344" w:rsidP="004F3344">
      <w:pPr>
        <w:spacing w:after="0"/>
        <w:jc w:val="both"/>
      </w:pPr>
      <w:r>
        <w:t>In the pursuit of mighty and quick profits, Renton failed to conduct an appropriate sawmill and harbor location feasibility study.  Strong winds and the choppy waters and heavy waves created thereby are the enemy of sailing ships and log booms at anchor or attempting to maneuver in relatively shallow waters.   In the case of log booms</w:t>
      </w:r>
      <w:r w:rsidR="000414BA">
        <w:t>,</w:t>
      </w:r>
      <w:r>
        <w:t xml:space="preserve"> they can </w:t>
      </w:r>
      <w:r w:rsidR="00D73E07">
        <w:t xml:space="preserve">be swamped by </w:t>
      </w:r>
      <w:r>
        <w:t>waves and their entire cargo lost to the sea.  Alki was a less than perfect harbor.  Its waters were shallow and the shore was exposed to winter storms.</w:t>
      </w:r>
    </w:p>
    <w:p w:rsidR="004F3344" w:rsidRDefault="004F3344" w:rsidP="004F3344">
      <w:pPr>
        <w:spacing w:after="0"/>
        <w:jc w:val="both"/>
      </w:pPr>
    </w:p>
    <w:p w:rsidR="007252BB" w:rsidRDefault="004F3344" w:rsidP="004F3344">
      <w:pPr>
        <w:spacing w:after="0"/>
        <w:jc w:val="both"/>
      </w:pPr>
      <w:r>
        <w:t>The sawmill location was on or ne</w:t>
      </w:r>
      <w:r w:rsidR="003A5795">
        <w:t>ar</w:t>
      </w:r>
      <w:r>
        <w:t xml:space="preserve"> to the large brook due east of t</w:t>
      </w:r>
      <w:r w:rsidR="009B22DE">
        <w:t xml:space="preserve">he Alki settlement.  </w:t>
      </w:r>
      <w:r w:rsidR="00FF631E">
        <w:t>(</w:t>
      </w:r>
      <w:r w:rsidR="009B22DE">
        <w:t>See Maps 8 and 11</w:t>
      </w:r>
      <w:r w:rsidR="003A5795">
        <w:t>).  As the General Land Office</w:t>
      </w:r>
      <w:r>
        <w:t xml:space="preserve"> surveyors reported the fresh water broo</w:t>
      </w:r>
      <w:r w:rsidR="004A6AE7">
        <w:t>k was 2.6</w:t>
      </w:r>
      <w:r>
        <w:t xml:space="preserve"> feet wide.  This fresh water would supply t</w:t>
      </w:r>
      <w:r w:rsidR="00D73E07">
        <w:t xml:space="preserve">he </w:t>
      </w:r>
      <w:r w:rsidR="000A2A39">
        <w:t>sawmill</w:t>
      </w:r>
      <w:r>
        <w:t xml:space="preserve">’s steam engine.  </w:t>
      </w:r>
      <w:r w:rsidR="007573B7">
        <w:t xml:space="preserve">No doubt the </w:t>
      </w:r>
      <w:r w:rsidR="000A2A39">
        <w:t>sawmill</w:t>
      </w:r>
      <w:r w:rsidR="007573B7">
        <w:t xml:space="preserve"> dammed this brook to create a water reservoir and means to divert water to me</w:t>
      </w:r>
      <w:r w:rsidR="00A831B5">
        <w:t>et the mill’s steam engine demands</w:t>
      </w:r>
      <w:r w:rsidR="007573B7">
        <w:t>.</w:t>
      </w:r>
      <w:r w:rsidR="00153E49">
        <w:t xml:space="preserve">  This damming would destroy</w:t>
      </w:r>
      <w:r w:rsidR="00037593">
        <w:t xml:space="preserve"> the surrounding marshes and nature’s land to sea, drainage, flood control and aquatic and </w:t>
      </w:r>
      <w:r w:rsidR="00037593">
        <w:lastRenderedPageBreak/>
        <w:t>wildlife habitat landforms.  Alki suffered its first industrial development environmental consequence.</w:t>
      </w:r>
    </w:p>
    <w:p w:rsidR="00C03AE9" w:rsidRDefault="00C03AE9" w:rsidP="004F3344">
      <w:pPr>
        <w:spacing w:after="0"/>
        <w:jc w:val="both"/>
      </w:pPr>
    </w:p>
    <w:p w:rsidR="004F3344" w:rsidRDefault="004F3344" w:rsidP="004F3344">
      <w:pPr>
        <w:spacing w:after="0"/>
        <w:jc w:val="both"/>
      </w:pPr>
      <w:r>
        <w:t>The Renton sawmill failed due to the “lack of abundance of fresh water” and the winter</w:t>
      </w:r>
      <w:r w:rsidR="00A831B5">
        <w:t>’s</w:t>
      </w:r>
      <w:r>
        <w:t xml:space="preserve"> “strong northerly winds”.</w:t>
      </w:r>
      <w:r w:rsidR="00876979">
        <w:rPr>
          <w:rStyle w:val="FootnoteReference"/>
        </w:rPr>
        <w:footnoteReference w:id="115"/>
      </w:r>
      <w:r w:rsidR="00C03AE9">
        <w:t xml:space="preserve">  I</w:t>
      </w:r>
      <w:r w:rsidR="00D73E07">
        <w:t>n late Spring</w:t>
      </w:r>
      <w:r w:rsidR="00E64AC1">
        <w:t xml:space="preserve">, </w:t>
      </w:r>
      <w:r w:rsidR="00D73E07">
        <w:t>1854,</w:t>
      </w:r>
      <w:r>
        <w:t xml:space="preserve"> </w:t>
      </w:r>
      <w:r w:rsidR="00C03AE9">
        <w:t xml:space="preserve">Renton </w:t>
      </w:r>
      <w:r>
        <w:t>packed up his sawmill and moved to Port Orchard on Puget Sound’s w</w:t>
      </w:r>
      <w:r w:rsidR="002154D0">
        <w:t xml:space="preserve">estern shores, across </w:t>
      </w:r>
      <w:r>
        <w:t>from Alki.  It is unknown if the capitalist offered jobs at the relocated site to his Alki workforce or any sort of relocation or severance allowance.  But Alki no longer had the sawmill’s economic sustenance.</w:t>
      </w:r>
      <w:r w:rsidR="00FE5944">
        <w:t xml:space="preserve">  The degree and rate of recovery from the sawmill’s environment</w:t>
      </w:r>
      <w:r w:rsidR="006362B5">
        <w:t>al</w:t>
      </w:r>
      <w:r w:rsidR="00FE5944">
        <w:t xml:space="preserve"> damage is unknown.</w:t>
      </w:r>
      <w:r w:rsidR="00FE5944">
        <w:rPr>
          <w:rStyle w:val="FootnoteReference"/>
        </w:rPr>
        <w:footnoteReference w:id="116"/>
      </w:r>
    </w:p>
    <w:p w:rsidR="004F3344" w:rsidRDefault="004F3344" w:rsidP="004F3344">
      <w:pPr>
        <w:spacing w:after="0"/>
        <w:jc w:val="both"/>
      </w:pPr>
    </w:p>
    <w:p w:rsidR="007C2E3D" w:rsidRDefault="004F3344" w:rsidP="004F3344">
      <w:pPr>
        <w:spacing w:after="0"/>
        <w:jc w:val="both"/>
      </w:pPr>
      <w:r>
        <w:t xml:space="preserve">Terry’s financial interest </w:t>
      </w:r>
      <w:r w:rsidR="007C2E3D">
        <w:t xml:space="preserve">in the Renton </w:t>
      </w:r>
      <w:r w:rsidR="000A2A39">
        <w:t>sawmill</w:t>
      </w:r>
      <w:r w:rsidR="005C022E">
        <w:t xml:space="preserve"> now</w:t>
      </w:r>
      <w:r w:rsidR="007C2E3D">
        <w:t xml:space="preserve"> </w:t>
      </w:r>
      <w:r>
        <w:t>became more apparent.  Terry took from Renton a promissory note and mortgage on June 17, 1854 in the amount of $2,400.  A second note and mortgage from Renton and Daniel S. Howard, captain of the Brig Leonesa, was taken by Terry on July 12</w:t>
      </w:r>
      <w:r w:rsidRPr="00A37640">
        <w:rPr>
          <w:vertAlign w:val="superscript"/>
        </w:rPr>
        <w:t>th</w:t>
      </w:r>
      <w:r>
        <w:t xml:space="preserve"> in the amount of $3,600.  The mortgages pledged “buildings, mill, machinery, steam engine, bushes, gearings, and fixtures of the sawmill …… being at Port Orchard…..Also all and singular tools, iron, steel, and other materials …… Also four yoke of oxen ….. all household furniture…… Also all saw logs and lumber” belonging to the mill to guarantee payment of the underlying promissory notes.</w:t>
      </w:r>
      <w:r>
        <w:rPr>
          <w:rStyle w:val="FootnoteReference"/>
        </w:rPr>
        <w:footnoteReference w:id="117"/>
      </w:r>
      <w:r>
        <w:t xml:space="preserve">  Terry’s interest in</w:t>
      </w:r>
      <w:r w:rsidR="00E64AC1">
        <w:t xml:space="preserve"> the Alki sawmill</w:t>
      </w:r>
      <w:r>
        <w:t xml:space="preserve"> came to an end, except for that of lender.  Previously, he was landlord and either an equity holder or lender. If he was an equity holder the mortgages above represent a financial exit strategy in an enterprise that was no longer central to his Town of Alki.</w:t>
      </w:r>
      <w:r w:rsidR="006C491B">
        <w:rPr>
          <w:rStyle w:val="FootnoteReference"/>
        </w:rPr>
        <w:footnoteReference w:id="118"/>
      </w:r>
      <w:r>
        <w:t xml:space="preserve">  If his Alki sawmill interest was that of lender the mortgages represented a refinancing and continuation of that status until the promissory notes were repaid in March, 1855.    </w:t>
      </w:r>
      <w:r w:rsidR="00122F8B">
        <w:t>More than likely the mortgages repres</w:t>
      </w:r>
      <w:r w:rsidR="00182CC5">
        <w:t>ented a financial exit strategy of an inducement</w:t>
      </w:r>
      <w:r w:rsidR="001148D4">
        <w:t xml:space="preserve"> to or partnership with Renton to have the mill located at Alki.</w:t>
      </w:r>
      <w:r w:rsidR="00122F8B">
        <w:t xml:space="preserve">  </w:t>
      </w:r>
    </w:p>
    <w:p w:rsidR="007C2E3D" w:rsidRDefault="007C2E3D" w:rsidP="004F3344">
      <w:pPr>
        <w:spacing w:after="0"/>
        <w:jc w:val="both"/>
      </w:pPr>
    </w:p>
    <w:p w:rsidR="004F3344" w:rsidRDefault="004F3344" w:rsidP="004F3344">
      <w:pPr>
        <w:spacing w:after="0"/>
        <w:jc w:val="both"/>
      </w:pPr>
      <w:r>
        <w:t xml:space="preserve">Howard’s </w:t>
      </w:r>
      <w:r w:rsidR="000A2A39">
        <w:t>sawmill</w:t>
      </w:r>
      <w:r w:rsidR="00C44AC2">
        <w:t xml:space="preserve"> </w:t>
      </w:r>
      <w:r>
        <w:t>investment clearly was an effort to secure at both Alki and Port Orchard a continuing source of lumber product without great debate over price.  Terry desired the economic sustenance for his eme</w:t>
      </w:r>
      <w:r w:rsidR="00F53CEC">
        <w:t>rgent Town of Alki that the saw</w:t>
      </w:r>
      <w:r>
        <w:t xml:space="preserve">mill would provide.  </w:t>
      </w:r>
      <w:r w:rsidR="008F26E8">
        <w:t>Renton was a capitalist extracting</w:t>
      </w:r>
      <w:r>
        <w:t xml:space="preserve"> profit</w:t>
      </w:r>
      <w:r w:rsidR="008F26E8">
        <w:t xml:space="preserve"> from nature’s </w:t>
      </w:r>
      <w:r w:rsidR="001148D4">
        <w:t>bounty</w:t>
      </w:r>
      <w:r>
        <w:t>.  There was no one on hand to question the venture’s anti-competitive aspects, sustainability or environmental wisdom.</w:t>
      </w:r>
    </w:p>
    <w:p w:rsidR="004F3344" w:rsidRDefault="004F3344" w:rsidP="004F3344">
      <w:pPr>
        <w:spacing w:after="0"/>
        <w:jc w:val="both"/>
      </w:pPr>
    </w:p>
    <w:p w:rsidR="00CA2FDD" w:rsidRDefault="00984688" w:rsidP="004F3344">
      <w:pPr>
        <w:spacing w:after="0"/>
        <w:jc w:val="both"/>
      </w:pPr>
      <w:r>
        <w:t xml:space="preserve">Another venture begun nearly simultaneous to that of the Alki sawmill was </w:t>
      </w:r>
      <w:r w:rsidR="00B4754D">
        <w:t>a cooperage (barrel making and repair facilty</w:t>
      </w:r>
      <w:r>
        <w:t xml:space="preserve">).  </w:t>
      </w:r>
      <w:r w:rsidR="00AC6262">
        <w:t>T</w:t>
      </w:r>
      <w:r w:rsidR="003A06C5">
        <w:t xml:space="preserve">he </w:t>
      </w:r>
      <w:r w:rsidR="00AC6262">
        <w:t xml:space="preserve">wooden </w:t>
      </w:r>
      <w:r w:rsidR="003A06C5">
        <w:t>barrel was the</w:t>
      </w:r>
      <w:r w:rsidR="00BA05DB">
        <w:t xml:space="preserve"> cardboard box</w:t>
      </w:r>
      <w:r w:rsidR="00AC6262">
        <w:t xml:space="preserve"> of its era</w:t>
      </w:r>
      <w:r w:rsidR="00BA05DB">
        <w:t>. On the Puget Sound fronti</w:t>
      </w:r>
      <w:r w:rsidR="00156F34">
        <w:t>er the barrel was used to pack</w:t>
      </w:r>
      <w:r w:rsidR="00BA05DB">
        <w:t xml:space="preserve"> salmon and oysters </w:t>
      </w:r>
      <w:r w:rsidR="00156F34">
        <w:t xml:space="preserve">for export </w:t>
      </w:r>
      <w:r w:rsidR="00C03AE9">
        <w:t>to</w:t>
      </w:r>
      <w:r w:rsidR="00BA05DB">
        <w:t xml:space="preserve"> San Francisco and other markets and to import and transport salted meats, foodstuffs and grains.  </w:t>
      </w:r>
      <w:r w:rsidR="0026768B">
        <w:t xml:space="preserve">Barrel production, repair and reconditioning was a valued and needed service.  </w:t>
      </w:r>
      <w:r>
        <w:t>The coopers</w:t>
      </w:r>
      <w:r w:rsidR="00BA05DB">
        <w:t>,</w:t>
      </w:r>
      <w:r>
        <w:t xml:space="preserve"> Stillwell and McMillen</w:t>
      </w:r>
      <w:r w:rsidR="00BA05DB">
        <w:t>,</w:t>
      </w:r>
      <w:r>
        <w:t xml:space="preserve"> gave notice of their </w:t>
      </w:r>
      <w:r w:rsidR="00BC3C2F">
        <w:t xml:space="preserve">Alki </w:t>
      </w:r>
      <w:r>
        <w:t>enterprise in the July 9, 1853 “Columbian”.</w:t>
      </w:r>
      <w:r>
        <w:rPr>
          <w:rStyle w:val="FootnoteReference"/>
        </w:rPr>
        <w:footnoteReference w:id="119"/>
      </w:r>
      <w:r>
        <w:t xml:space="preserve">  They may well have made use of by products from the Alki sawmill as well as found the mill to be a convenient raw materials source.</w:t>
      </w:r>
      <w:r w:rsidR="00CA2FDD">
        <w:t xml:space="preserve">  But the cooperage </w:t>
      </w:r>
      <w:r w:rsidR="00BC3C2F">
        <w:t>did not succeed.</w:t>
      </w:r>
      <w:r w:rsidR="00BA720A">
        <w:t xml:space="preserve">  After August</w:t>
      </w:r>
      <w:r w:rsidR="00C03AE9">
        <w:t>,</w:t>
      </w:r>
      <w:r w:rsidR="00CA2FDD">
        <w:t>185</w:t>
      </w:r>
      <w:r w:rsidR="000F5081">
        <w:t>3 the c</w:t>
      </w:r>
      <w:r w:rsidR="00FD1824">
        <w:t>oopers at Alki</w:t>
      </w:r>
      <w:r w:rsidR="00CA2FDD">
        <w:t xml:space="preserve"> discontinued their regular “Columbian” advertising and apparently ceased operations.</w:t>
      </w:r>
      <w:r w:rsidR="00076C21">
        <w:t xml:space="preserve">  Another source of Alki economic subsistence</w:t>
      </w:r>
      <w:r w:rsidR="00BA05DB">
        <w:t>, employment</w:t>
      </w:r>
      <w:r w:rsidR="00076C21">
        <w:t xml:space="preserve"> and consumer and trade traffic was lost.</w:t>
      </w:r>
    </w:p>
    <w:p w:rsidR="003218E8" w:rsidRDefault="003218E8" w:rsidP="004F3344">
      <w:pPr>
        <w:spacing w:after="0"/>
        <w:jc w:val="both"/>
      </w:pPr>
    </w:p>
    <w:p w:rsidR="00CA2FDD" w:rsidRDefault="00467444" w:rsidP="004F3344">
      <w:pPr>
        <w:spacing w:after="0"/>
        <w:jc w:val="both"/>
      </w:pPr>
      <w:r>
        <w:rPr>
          <w:noProof/>
        </w:rPr>
        <mc:AlternateContent>
          <mc:Choice Requires="wps">
            <w:drawing>
              <wp:anchor distT="0" distB="0" distL="114300" distR="114300" simplePos="0" relativeHeight="251720704" behindDoc="0" locked="0" layoutInCell="1" allowOverlap="1" wp14:anchorId="2B8B31D1" wp14:editId="1602D6E6">
                <wp:simplePos x="0" y="0"/>
                <wp:positionH relativeFrom="column">
                  <wp:posOffset>38100</wp:posOffset>
                </wp:positionH>
                <wp:positionV relativeFrom="paragraph">
                  <wp:posOffset>0</wp:posOffset>
                </wp:positionV>
                <wp:extent cx="2809875" cy="428625"/>
                <wp:effectExtent l="0" t="0" r="9525" b="9525"/>
                <wp:wrapSquare wrapText="bothSides"/>
                <wp:docPr id="46" name="Text Box 46"/>
                <wp:cNvGraphicFramePr/>
                <a:graphic xmlns:a="http://schemas.openxmlformats.org/drawingml/2006/main">
                  <a:graphicData uri="http://schemas.microsoft.com/office/word/2010/wordprocessingShape">
                    <wps:wsp>
                      <wps:cNvSpPr txBox="1"/>
                      <wps:spPr>
                        <a:xfrm>
                          <a:off x="0" y="0"/>
                          <a:ext cx="2809875" cy="428625"/>
                        </a:xfrm>
                        <a:prstGeom prst="rect">
                          <a:avLst/>
                        </a:prstGeom>
                        <a:solidFill>
                          <a:prstClr val="white"/>
                        </a:solidFill>
                        <a:ln>
                          <a:noFill/>
                        </a:ln>
                      </wps:spPr>
                      <wps:txbx>
                        <w:txbxContent>
                          <w:p w:rsidR="0056397E" w:rsidRPr="003245B5" w:rsidRDefault="0056397E" w:rsidP="003245B5">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45B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X - </w:t>
                            </w:r>
                            <w:r w:rsidRPr="003245B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Lambert &amp; Smith Closing Notice, October 1, 1853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8B31D1" id="Text Box 46" o:spid="_x0000_s1044" type="#_x0000_t202" style="position:absolute;left:0;text-align:left;margin-left:3pt;margin-top:0;width:221.25pt;height:33.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" stroked="f">
                <v:textbox inset="0,0,0,0">
                  <w:txbxContent>
                    <w:p w:rsidR="0056397E" w:rsidRPr="003245B5" w:rsidRDefault="0056397E" w:rsidP="003245B5">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45B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w:t>
                      </w: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X - </w:t>
                      </w:r>
                      <w:r w:rsidRPr="003245B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Lambert &amp; Smith Closing Notice, October 1, 1853</w:t>
                      </w:r>
                    </w:p>
                  </w:txbxContent>
                </v:textbox>
                <w10:wrap type="square"/>
              </v:shape>
            </w:pict>
          </mc:Fallback>
        </mc:AlternateContent>
      </w:r>
      <w:r w:rsidR="00474B4C">
        <w:rPr>
          <w:b/>
          <w:noProof/>
        </w:rPr>
        <w:drawing>
          <wp:anchor distT="0" distB="0" distL="114300" distR="114300" simplePos="0" relativeHeight="251716608" behindDoc="0" locked="0" layoutInCell="1" allowOverlap="1">
            <wp:simplePos x="0" y="0"/>
            <wp:positionH relativeFrom="column">
              <wp:posOffset>-28575</wp:posOffset>
            </wp:positionH>
            <wp:positionV relativeFrom="paragraph">
              <wp:posOffset>428625</wp:posOffset>
            </wp:positionV>
            <wp:extent cx="2876550" cy="175641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LS_dissolution.jpg"/>
                    <pic:cNvPicPr/>
                  </pic:nvPicPr>
                  <pic:blipFill>
                    <a:blip r:embed="rId44">
                      <a:extLst>
                        <a:ext uri="{28A0092B-C50C-407E-A947-70E740481C1C}">
                          <a14:useLocalDpi xmlns:a14="http://schemas.microsoft.com/office/drawing/2010/main" val="0"/>
                        </a:ext>
                      </a:extLst>
                    </a:blip>
                    <a:stretch>
                      <a:fillRect/>
                    </a:stretch>
                  </pic:blipFill>
                  <pic:spPr>
                    <a:xfrm>
                      <a:off x="0" y="0"/>
                      <a:ext cx="2876550" cy="1756410"/>
                    </a:xfrm>
                    <a:prstGeom prst="rect">
                      <a:avLst/>
                    </a:prstGeom>
                  </pic:spPr>
                </pic:pic>
              </a:graphicData>
            </a:graphic>
            <wp14:sizeRelH relativeFrom="page">
              <wp14:pctWidth>0</wp14:pctWidth>
            </wp14:sizeRelH>
            <wp14:sizeRelV relativeFrom="page">
              <wp14:pctHeight>0</wp14:pctHeight>
            </wp14:sizeRelV>
          </wp:anchor>
        </w:drawing>
      </w:r>
      <w:r w:rsidR="004C6167">
        <w:t>Shortly thereafter, Lambert and Smith would announce the dissolution of their Alki retail concern effective Octo</w:t>
      </w:r>
      <w:r w:rsidR="00354B31">
        <w:t>ber 1, 1853 (see Figure X left</w:t>
      </w:r>
      <w:r w:rsidR="004C6167">
        <w:t xml:space="preserve">).  </w:t>
      </w:r>
    </w:p>
    <w:p w:rsidR="00984688" w:rsidRDefault="00984688" w:rsidP="00052583">
      <w:pPr>
        <w:spacing w:after="0"/>
        <w:jc w:val="both"/>
      </w:pPr>
    </w:p>
    <w:p w:rsidR="00BD4051" w:rsidRPr="00BD4051" w:rsidRDefault="00BD4051" w:rsidP="00052583">
      <w:pPr>
        <w:spacing w:after="0"/>
        <w:jc w:val="both"/>
        <w:rPr>
          <w:b/>
        </w:rPr>
      </w:pPr>
      <w:r w:rsidRPr="00BD4051">
        <w:rPr>
          <w:b/>
        </w:rPr>
        <w:t>Expectations Are Not Being Met</w:t>
      </w:r>
    </w:p>
    <w:p w:rsidR="00BD4051" w:rsidRDefault="00BD4051" w:rsidP="00052583">
      <w:pPr>
        <w:spacing w:after="0"/>
        <w:jc w:val="both"/>
      </w:pPr>
    </w:p>
    <w:p w:rsidR="008F7D54" w:rsidRDefault="00474B4C" w:rsidP="00052583">
      <w:pPr>
        <w:spacing w:after="0"/>
        <w:jc w:val="both"/>
      </w:pPr>
      <w:r>
        <w:rPr>
          <w:noProof/>
        </w:rPr>
        <mc:AlternateContent>
          <mc:Choice Requires="wps">
            <w:drawing>
              <wp:anchor distT="0" distB="0" distL="114300" distR="114300" simplePos="0" relativeHeight="251718656" behindDoc="0" locked="0" layoutInCell="1" allowOverlap="1" wp14:anchorId="0B0FD529" wp14:editId="797146A1">
                <wp:simplePos x="0" y="0"/>
                <wp:positionH relativeFrom="column">
                  <wp:posOffset>38100</wp:posOffset>
                </wp:positionH>
                <wp:positionV relativeFrom="paragraph">
                  <wp:posOffset>857250</wp:posOffset>
                </wp:positionV>
                <wp:extent cx="2809875" cy="542925"/>
                <wp:effectExtent l="0" t="0" r="9525" b="9525"/>
                <wp:wrapSquare wrapText="bothSides"/>
                <wp:docPr id="45" name="Text Box 45"/>
                <wp:cNvGraphicFramePr/>
                <a:graphic xmlns:a="http://schemas.openxmlformats.org/drawingml/2006/main">
                  <a:graphicData uri="http://schemas.microsoft.com/office/word/2010/wordprocessingShape">
                    <wps:wsp>
                      <wps:cNvSpPr txBox="1"/>
                      <wps:spPr>
                        <a:xfrm>
                          <a:off x="0" y="0"/>
                          <a:ext cx="2809875" cy="542925"/>
                        </a:xfrm>
                        <a:prstGeom prst="rect">
                          <a:avLst/>
                        </a:prstGeom>
                        <a:solidFill>
                          <a:prstClr val="white"/>
                        </a:solidFill>
                        <a:ln>
                          <a:noFill/>
                        </a:ln>
                      </wps:spPr>
                      <wps:txbx>
                        <w:txbxContent>
                          <w:p w:rsidR="0056397E" w:rsidRPr="003245B5" w:rsidRDefault="0056397E" w:rsidP="003245B5">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45B5">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"Columbian", </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Olympia, Washington Territory, October 29, 1853, p</w:t>
                            </w:r>
                            <w:r w:rsidRPr="003245B5">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3, col 2.</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From:  Washington Secretary of State Historical Newspapers accessed </w:t>
                            </w:r>
                            <w:r w:rsidRPr="00450EC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0FD529" id="Text Box 45" o:spid="_x0000_s1045" type="#_x0000_t202" style="position:absolute;left:0;text-align:left;margin-left:3pt;margin-top:67.5pt;width:221.25pt;height:42.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" stroked="f">
                <v:textbox inset="0,0,0,0">
                  <w:txbxContent>
                    <w:p w:rsidR="0056397E" w:rsidRPr="003245B5" w:rsidRDefault="0056397E" w:rsidP="003245B5">
                      <w:pPr>
                        <w:pStyle w:val="Caption"/>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45B5">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"Columbian", </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Olympia, Washington Territory, October 29, 1853, p</w:t>
                      </w:r>
                      <w:r w:rsidRPr="003245B5">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3, col 2.</w:t>
                      </w:r>
                      <w: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From:  Washington Secretary of State Historical Newspapers accessed </w:t>
                      </w:r>
                      <w:r w:rsidRPr="00450EC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v:textbox>
                <w10:wrap type="square"/>
              </v:shape>
            </w:pict>
          </mc:Fallback>
        </mc:AlternateContent>
      </w:r>
      <w:r w:rsidR="00A43D85">
        <w:t>On June 24,</w:t>
      </w:r>
      <w:r w:rsidR="00BC3C2F">
        <w:t xml:space="preserve"> </w:t>
      </w:r>
      <w:r w:rsidR="00A43D85">
        <w:t>1854</w:t>
      </w:r>
      <w:r w:rsidR="00FD56B2">
        <w:t>,</w:t>
      </w:r>
      <w:r w:rsidR="00A43D85">
        <w:t xml:space="preserve"> it was announced that the United States Postmaster General had established a new post office at Alki and </w:t>
      </w:r>
      <w:r w:rsidR="00671B12">
        <w:t xml:space="preserve">appointed Charles Terry </w:t>
      </w:r>
      <w:r w:rsidR="00A43D85">
        <w:t>postmaster.</w:t>
      </w:r>
      <w:r w:rsidR="00A43D85">
        <w:rPr>
          <w:rStyle w:val="FootnoteReference"/>
        </w:rPr>
        <w:footnoteReference w:id="120"/>
      </w:r>
      <w:r w:rsidR="00C40493">
        <w:t xml:space="preserve">  As early as December, 1851 barely a month afte</w:t>
      </w:r>
      <w:r w:rsidR="0014769B">
        <w:t>r the immigrant group</w:t>
      </w:r>
      <w:r w:rsidR="00F95BB9">
        <w:t xml:space="preserve"> landed</w:t>
      </w:r>
      <w:r w:rsidR="00C40493">
        <w:t>, efforts were made to secure an Alki post office.</w:t>
      </w:r>
      <w:r w:rsidR="00C40493">
        <w:rPr>
          <w:rStyle w:val="FootnoteReference"/>
        </w:rPr>
        <w:footnoteReference w:id="121"/>
      </w:r>
      <w:r w:rsidR="00D91DAD">
        <w:t xml:space="preserve">  It is highly doubtful</w:t>
      </w:r>
      <w:r w:rsidR="00C40493">
        <w:t xml:space="preserve"> that Charles Terry ever served his first day as postmaster.  </w:t>
      </w:r>
      <w:r w:rsidR="00CE0E37">
        <w:t xml:space="preserve">His postmaster appointment came after he began to </w:t>
      </w:r>
      <w:r w:rsidR="00E175AC">
        <w:t>conclude</w:t>
      </w:r>
      <w:r w:rsidR="00CE0E37">
        <w:t xml:space="preserve"> his Alki venture</w:t>
      </w:r>
      <w:r w:rsidR="00377D35">
        <w:t>s</w:t>
      </w:r>
      <w:r w:rsidR="00CE0E37">
        <w:t xml:space="preserve"> and search out more promising prospects. </w:t>
      </w:r>
      <w:r w:rsidR="0014769B">
        <w:t xml:space="preserve"> The promise of </w:t>
      </w:r>
      <w:r w:rsidR="003218E8">
        <w:t>Alki</w:t>
      </w:r>
      <w:r w:rsidR="0014769B">
        <w:t xml:space="preserve"> had faded.  </w:t>
      </w:r>
    </w:p>
    <w:p w:rsidR="0014769B" w:rsidRDefault="0014769B" w:rsidP="00052583">
      <w:pPr>
        <w:spacing w:after="0"/>
        <w:jc w:val="both"/>
      </w:pPr>
    </w:p>
    <w:p w:rsidR="009551B9" w:rsidRDefault="0014769B" w:rsidP="00052583">
      <w:pPr>
        <w:spacing w:after="0"/>
        <w:jc w:val="both"/>
      </w:pPr>
      <w:r>
        <w:t xml:space="preserve">The </w:t>
      </w:r>
      <w:r w:rsidR="005A2DEA">
        <w:t xml:space="preserve">news of the forthcoming </w:t>
      </w:r>
      <w:r>
        <w:t xml:space="preserve">relocation of the Renton sawmill, coming on the heels of the Lambert and Smith </w:t>
      </w:r>
      <w:r w:rsidR="00415F7F">
        <w:t xml:space="preserve">and cooperage </w:t>
      </w:r>
      <w:r w:rsidR="005A2DEA">
        <w:t>failure</w:t>
      </w:r>
      <w:r w:rsidR="00E175AC">
        <w:t>s</w:t>
      </w:r>
      <w:r w:rsidR="005A2DEA">
        <w:t xml:space="preserve"> </w:t>
      </w:r>
      <w:r w:rsidR="00415F7F">
        <w:t>must have been</w:t>
      </w:r>
      <w:r w:rsidR="005A2DEA">
        <w:t>,</w:t>
      </w:r>
      <w:r w:rsidR="00415F7F">
        <w:t xml:space="preserve"> t</w:t>
      </w:r>
      <w:r>
        <w:t>o Terry</w:t>
      </w:r>
      <w:r w:rsidR="005A2DEA">
        <w:t>,</w:t>
      </w:r>
      <w:r>
        <w:t xml:space="preserve"> a crushing blow.  Exactly when he realized that Alki was not as promising as he had thought is unclear.  In the February 4, 1854 edition of the “Pioneer and Democrat” he placed the following:</w:t>
      </w:r>
    </w:p>
    <w:p w:rsidR="0014769B" w:rsidRPr="009C04D3" w:rsidRDefault="0014769B" w:rsidP="009C04D3">
      <w:pPr>
        <w:spacing w:after="0"/>
        <w:ind w:left="1440"/>
        <w:jc w:val="both"/>
        <w:rPr>
          <w:i/>
        </w:rPr>
      </w:pPr>
      <w:r w:rsidRPr="009C04D3">
        <w:rPr>
          <w:i/>
        </w:rPr>
        <w:lastRenderedPageBreak/>
        <w:tab/>
      </w:r>
      <w:r w:rsidRPr="009C04D3">
        <w:rPr>
          <w:i/>
        </w:rPr>
        <w:tab/>
      </w:r>
      <w:r w:rsidRPr="009C04D3">
        <w:rPr>
          <w:i/>
        </w:rPr>
        <w:tab/>
      </w:r>
      <w:r w:rsidRPr="009C04D3">
        <w:rPr>
          <w:i/>
        </w:rPr>
        <w:tab/>
      </w:r>
      <w:r w:rsidR="00220C25" w:rsidRPr="00220C25">
        <w:t>“</w:t>
      </w:r>
      <w:r w:rsidRPr="009C04D3">
        <w:rPr>
          <w:i/>
        </w:rPr>
        <w:t>Notice</w:t>
      </w:r>
    </w:p>
    <w:p w:rsidR="009C04D3" w:rsidRDefault="0014769B" w:rsidP="009C04D3">
      <w:pPr>
        <w:spacing w:after="0"/>
        <w:ind w:left="1440"/>
        <w:jc w:val="both"/>
      </w:pPr>
      <w:r>
        <w:t xml:space="preserve">Is hereby given to all person having demands against or </w:t>
      </w:r>
    </w:p>
    <w:p w:rsidR="009C04D3" w:rsidRDefault="0014769B" w:rsidP="009C04D3">
      <w:pPr>
        <w:spacing w:after="0"/>
        <w:ind w:left="1440"/>
        <w:jc w:val="both"/>
      </w:pPr>
      <w:r>
        <w:t>indeb</w:t>
      </w:r>
      <w:r w:rsidR="009C04D3">
        <w:t>t</w:t>
      </w:r>
      <w:r>
        <w:t xml:space="preserve">ed to the firm of the Leonesa Co. or to C. C. Terry, </w:t>
      </w:r>
    </w:p>
    <w:p w:rsidR="009C04D3" w:rsidRDefault="0014769B" w:rsidP="009C04D3">
      <w:pPr>
        <w:spacing w:after="0"/>
        <w:ind w:left="1440"/>
        <w:jc w:val="both"/>
      </w:pPr>
      <w:r>
        <w:t>are requested to call and settle immediately</w:t>
      </w:r>
      <w:r w:rsidR="00C637A8">
        <w:t xml:space="preserve">, as the </w:t>
      </w:r>
    </w:p>
    <w:p w:rsidR="009C04D3" w:rsidRDefault="00C637A8" w:rsidP="009C04D3">
      <w:pPr>
        <w:spacing w:after="0"/>
        <w:ind w:left="1440"/>
        <w:jc w:val="both"/>
      </w:pPr>
      <w:r>
        <w:t>undersigned is about to leave for the Atlantic states.</w:t>
      </w:r>
      <w:r>
        <w:tab/>
      </w:r>
      <w:r>
        <w:tab/>
      </w:r>
    </w:p>
    <w:p w:rsidR="00C637A8" w:rsidRDefault="00C637A8" w:rsidP="009C04D3">
      <w:pPr>
        <w:spacing w:after="0"/>
        <w:ind w:left="5040" w:firstLine="720"/>
        <w:jc w:val="both"/>
      </w:pPr>
      <w:r>
        <w:t>CHAS. C. TERRY,</w:t>
      </w:r>
    </w:p>
    <w:p w:rsidR="0014769B" w:rsidRDefault="00C637A8" w:rsidP="009C04D3">
      <w:pPr>
        <w:spacing w:after="0"/>
        <w:ind w:left="1440"/>
        <w:jc w:val="both"/>
      </w:pPr>
      <w:r>
        <w:tab/>
        <w:t>Jan. 26, 1853. (sic)</w:t>
      </w:r>
      <w:r w:rsidR="00220C25">
        <w:t>”</w:t>
      </w:r>
      <w:r w:rsidR="007800AF">
        <w:rPr>
          <w:rStyle w:val="FootnoteReference"/>
        </w:rPr>
        <w:footnoteReference w:id="122"/>
      </w:r>
    </w:p>
    <w:p w:rsidR="009C04D3" w:rsidRDefault="009C04D3" w:rsidP="009C04D3">
      <w:pPr>
        <w:spacing w:after="0"/>
        <w:jc w:val="both"/>
      </w:pPr>
    </w:p>
    <w:p w:rsidR="005976F4" w:rsidRDefault="00467444" w:rsidP="009C04D3">
      <w:pPr>
        <w:spacing w:after="0"/>
        <w:jc w:val="both"/>
      </w:pPr>
      <w:r>
        <w:t>In the</w:t>
      </w:r>
      <w:r w:rsidR="005976F4">
        <w:t xml:space="preserve"> notice not only was Terry alerting all persons of interest to settle financial matters related to his proprietorship but also those involving the Leonesa Company and, presumably, Captain Daniel S. Howard.  </w:t>
      </w:r>
      <w:r w:rsidR="00246F38">
        <w:t>The long-</w:t>
      </w:r>
      <w:r w:rsidR="00387791">
        <w:t>standing supply chain relationship between Howard</w:t>
      </w:r>
      <w:r w:rsidR="00882E94">
        <w:t>, the Brig Leonesa</w:t>
      </w:r>
      <w:r w:rsidR="00387791">
        <w:t xml:space="preserve"> and Terry was also coming to a close.</w:t>
      </w:r>
    </w:p>
    <w:p w:rsidR="007B6C9E" w:rsidRDefault="007B6C9E" w:rsidP="009C04D3">
      <w:pPr>
        <w:spacing w:after="0"/>
        <w:jc w:val="both"/>
      </w:pPr>
    </w:p>
    <w:p w:rsidR="007B6C9E" w:rsidRDefault="00CA620A" w:rsidP="009C04D3">
      <w:pPr>
        <w:spacing w:after="0"/>
        <w:jc w:val="both"/>
      </w:pPr>
      <w:r>
        <w:rPr>
          <w:noProof/>
        </w:rPr>
        <w:drawing>
          <wp:anchor distT="0" distB="0" distL="114300" distR="114300" simplePos="0" relativeHeight="251703296" behindDoc="0" locked="0" layoutInCell="1" allowOverlap="1">
            <wp:simplePos x="0" y="0"/>
            <wp:positionH relativeFrom="column">
              <wp:posOffset>-9525</wp:posOffset>
            </wp:positionH>
            <wp:positionV relativeFrom="paragraph">
              <wp:posOffset>676275</wp:posOffset>
            </wp:positionV>
            <wp:extent cx="2752725" cy="1774190"/>
            <wp:effectExtent l="0" t="0" r="9525"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L_dir_olympiapiondemo_02041854_ad.jpg"/>
                    <pic:cNvPicPr/>
                  </pic:nvPicPr>
                  <pic:blipFill>
                    <a:blip r:embed="rId45">
                      <a:extLst>
                        <a:ext uri="{28A0092B-C50C-407E-A947-70E740481C1C}">
                          <a14:useLocalDpi xmlns:a14="http://schemas.microsoft.com/office/drawing/2010/main" val="0"/>
                        </a:ext>
                      </a:extLst>
                    </a:blip>
                    <a:stretch>
                      <a:fillRect/>
                    </a:stretch>
                  </pic:blipFill>
                  <pic:spPr>
                    <a:xfrm>
                      <a:off x="0" y="0"/>
                      <a:ext cx="2752725" cy="177419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07392" behindDoc="0" locked="0" layoutInCell="1" allowOverlap="1" wp14:anchorId="54E8599A" wp14:editId="70C242EE">
                <wp:simplePos x="0" y="0"/>
                <wp:positionH relativeFrom="column">
                  <wp:posOffset>47625</wp:posOffset>
                </wp:positionH>
                <wp:positionV relativeFrom="paragraph">
                  <wp:posOffset>50165</wp:posOffset>
                </wp:positionV>
                <wp:extent cx="2695575" cy="561975"/>
                <wp:effectExtent l="0" t="0" r="9525" b="9525"/>
                <wp:wrapSquare wrapText="bothSides"/>
                <wp:docPr id="41" name="Text Box 41"/>
                <wp:cNvGraphicFramePr/>
                <a:graphic xmlns:a="http://schemas.openxmlformats.org/drawingml/2006/main">
                  <a:graphicData uri="http://schemas.microsoft.com/office/word/2010/wordprocessingShape">
                    <wps:wsp>
                      <wps:cNvSpPr txBox="1"/>
                      <wps:spPr>
                        <a:xfrm>
                          <a:off x="0" y="0"/>
                          <a:ext cx="2695575" cy="561975"/>
                        </a:xfrm>
                        <a:prstGeom prst="rect">
                          <a:avLst/>
                        </a:prstGeom>
                        <a:solidFill>
                          <a:prstClr val="white"/>
                        </a:solidFill>
                        <a:ln>
                          <a:noFill/>
                        </a:ln>
                        <a:effectLst/>
                      </wps:spPr>
                      <wps:txbx>
                        <w:txbxContent>
                          <w:p w:rsidR="0056397E" w:rsidRPr="000A6CDE" w:rsidRDefault="0056397E" w:rsidP="00DA6F2A">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XI </w:t>
                            </w:r>
                            <w:r w:rsidRPr="000A6CDE">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Terry's Going Out of Business Advertisement, February 4, 1854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E8599A" id="Text Box 41" o:spid="_x0000_s1046" type="#_x0000_t202" style="position:absolute;left:0;text-align:left;margin-left:3.75pt;margin-top:3.95pt;width:212.25pt;height:44.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" stroked="f">
                <v:textbox inset="0,0,0,0">
                  <w:txbxContent>
                    <w:p w:rsidR="0056397E" w:rsidRPr="000A6CDE" w:rsidRDefault="0056397E" w:rsidP="00DA6F2A">
                      <w:pPr>
                        <w:pStyle w:val="Caption"/>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Figure XI </w:t>
                      </w:r>
                      <w:r w:rsidRPr="000A6CDE">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Terry's Going Out of Business Advertisement, February 4, 1854</w:t>
                      </w:r>
                    </w:p>
                  </w:txbxContent>
                </v:textbox>
                <w10:wrap type="square"/>
              </v:shape>
            </w:pict>
          </mc:Fallback>
        </mc:AlternateContent>
      </w:r>
      <w:r w:rsidR="007B6C9E">
        <w:t>At this point</w:t>
      </w:r>
      <w:r w:rsidR="004D6178">
        <w:t>, one must</w:t>
      </w:r>
      <w:r w:rsidR="007B6C9E">
        <w:t xml:space="preserve"> question Charles Terry’s inte</w:t>
      </w:r>
      <w:r w:rsidR="004D6178">
        <w:t>nt.  The ph</w:t>
      </w:r>
      <w:r w:rsidR="002409FE">
        <w:t>r</w:t>
      </w:r>
      <w:r w:rsidR="004D6178">
        <w:t>asing of his notice c</w:t>
      </w:r>
      <w:r w:rsidR="007B6C9E">
        <w:t xml:space="preserve">ould support a conclusion that he was </w:t>
      </w:r>
      <w:r w:rsidR="00AF59EF">
        <w:t>either</w:t>
      </w:r>
      <w:r w:rsidR="003039FA">
        <w:t xml:space="preserve"> </w:t>
      </w:r>
      <w:r w:rsidR="004D6178">
        <w:t>permanently or temporarily departing.  Seemingly</w:t>
      </w:r>
      <w:r w:rsidR="001F181C">
        <w:t>,</w:t>
      </w:r>
      <w:r w:rsidR="004D6178">
        <w:t xml:space="preserve"> all business matters were bein</w:t>
      </w:r>
      <w:r w:rsidR="001F181C">
        <w:t>g brought to a final conclusion</w:t>
      </w:r>
      <w:r w:rsidR="00CC56A3">
        <w:t>.</w:t>
      </w:r>
      <w:r w:rsidR="005669C1">
        <w:t xml:space="preserve"> B</w:t>
      </w:r>
      <w:r w:rsidR="001F181C">
        <w:t xml:space="preserve">ut </w:t>
      </w:r>
      <w:r w:rsidR="005669C1">
        <w:t>a</w:t>
      </w:r>
      <w:r w:rsidR="001F181C">
        <w:t xml:space="preserve"> door </w:t>
      </w:r>
      <w:r w:rsidR="005669C1">
        <w:t xml:space="preserve">to return from the Atlantic states </w:t>
      </w:r>
      <w:r w:rsidR="001F2A46">
        <w:t>was ajar.</w:t>
      </w:r>
    </w:p>
    <w:p w:rsidR="004D6178" w:rsidRDefault="004D6178" w:rsidP="009C04D3">
      <w:pPr>
        <w:spacing w:after="0"/>
        <w:jc w:val="both"/>
      </w:pPr>
    </w:p>
    <w:p w:rsidR="001574B6" w:rsidRDefault="00CA620A" w:rsidP="0043620B">
      <w:pPr>
        <w:spacing w:after="0"/>
        <w:jc w:val="both"/>
      </w:pPr>
      <w:r>
        <w:rPr>
          <w:noProof/>
        </w:rPr>
        <mc:AlternateContent>
          <mc:Choice Requires="wps">
            <w:drawing>
              <wp:anchor distT="0" distB="0" distL="114300" distR="114300" simplePos="0" relativeHeight="251705344" behindDoc="0" locked="0" layoutInCell="1" allowOverlap="1" wp14:anchorId="01050A3A" wp14:editId="3966147C">
                <wp:simplePos x="0" y="0"/>
                <wp:positionH relativeFrom="column">
                  <wp:posOffset>-9525</wp:posOffset>
                </wp:positionH>
                <wp:positionV relativeFrom="paragraph">
                  <wp:posOffset>1017270</wp:posOffset>
                </wp:positionV>
                <wp:extent cx="2752725" cy="666750"/>
                <wp:effectExtent l="0" t="0" r="9525" b="0"/>
                <wp:wrapSquare wrapText="bothSides"/>
                <wp:docPr id="38" name="Text Box 38"/>
                <wp:cNvGraphicFramePr/>
                <a:graphic xmlns:a="http://schemas.openxmlformats.org/drawingml/2006/main">
                  <a:graphicData uri="http://schemas.microsoft.com/office/word/2010/wordprocessingShape">
                    <wps:wsp>
                      <wps:cNvSpPr txBox="1"/>
                      <wps:spPr>
                        <a:xfrm>
                          <a:off x="0" y="0"/>
                          <a:ext cx="2752725" cy="666750"/>
                        </a:xfrm>
                        <a:prstGeom prst="rect">
                          <a:avLst/>
                        </a:prstGeom>
                        <a:solidFill>
                          <a:prstClr val="white"/>
                        </a:solidFill>
                        <a:ln>
                          <a:noFill/>
                        </a:ln>
                        <a:effectLst/>
                      </wps:spPr>
                      <wps:txbx>
                        <w:txbxContent>
                          <w:p w:rsidR="0056397E" w:rsidRPr="00DA6F2A" w:rsidRDefault="0056397E" w:rsidP="00DA6F2A">
                            <w:pPr>
                              <w:pStyle w:val="Caption"/>
                              <w:jc w:val="both"/>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6F2A">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Pioneer and Democrat, Olympia, Washington Territory, February 4, 1854, Vol II, No. 22, p</w:t>
                            </w:r>
                            <w:r>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age 3, col. 4.  From Washington </w:t>
                            </w:r>
                            <w:r w:rsidRPr="00DA6F2A">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SOS Historic Newspapers </w:t>
                            </w:r>
                            <w:r>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accessed </w:t>
                            </w:r>
                            <w:r w:rsidRPr="00450EC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050A3A" id="Text Box 38" o:spid="_x0000_s1047" type="#_x0000_t202" style="position:absolute;left:0;text-align:left;margin-left:-.75pt;margin-top:80.1pt;width:216.75pt;height:5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" stroked="f">
                <v:textbox inset="0,0,0,0">
                  <w:txbxContent>
                    <w:p w:rsidR="0056397E" w:rsidRPr="00DA6F2A" w:rsidRDefault="0056397E" w:rsidP="00DA6F2A">
                      <w:pPr>
                        <w:pStyle w:val="Caption"/>
                        <w:jc w:val="both"/>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A6F2A">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Pioneer and Democrat, Olympia, Washington Territory, February 4, 1854, Vol II, No. 22, p</w:t>
                      </w:r>
                      <w:r>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age 3, col. 4.  From Washington </w:t>
                      </w:r>
                      <w:r w:rsidRPr="00DA6F2A">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SOS Historic Newspapers </w:t>
                      </w:r>
                      <w:r>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accessed </w:t>
                      </w:r>
                      <w:r w:rsidRPr="00450EC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https://www.sos.wa.gov/library/newspapers/newspapers.aspx</w:t>
                      </w:r>
                    </w:p>
                  </w:txbxContent>
                </v:textbox>
                <w10:wrap type="square"/>
              </v:shape>
            </w:pict>
          </mc:Fallback>
        </mc:AlternateContent>
      </w:r>
      <w:r w:rsidR="009C04D3" w:rsidRPr="009C04D3">
        <w:t>Sim</w:t>
      </w:r>
      <w:r w:rsidR="009C04D3">
        <w:t>ultaneous with this notice</w:t>
      </w:r>
      <w:r w:rsidR="004721F5">
        <w:t xml:space="preserve"> </w:t>
      </w:r>
      <w:r w:rsidR="00DA6F2A">
        <w:t xml:space="preserve">Terry’s </w:t>
      </w:r>
      <w:r w:rsidR="009C04D3">
        <w:t xml:space="preserve">weekly advertisement declared a </w:t>
      </w:r>
      <w:r w:rsidR="0099538D">
        <w:t>‘</w:t>
      </w:r>
      <w:r w:rsidR="009C04D3">
        <w:t>going out of business and clearance sa</w:t>
      </w:r>
      <w:r w:rsidR="0083220A">
        <w:t>le</w:t>
      </w:r>
      <w:r w:rsidR="0099538D">
        <w:t>’</w:t>
      </w:r>
      <w:r w:rsidR="0083220A">
        <w:t xml:space="preserve"> (see Figure XI left</w:t>
      </w:r>
      <w:r w:rsidR="00E15C8D">
        <w:t>) and he ceased his service as a subscription agent for the “Columbian”</w:t>
      </w:r>
      <w:r w:rsidR="00FA1671">
        <w:t xml:space="preserve"> </w:t>
      </w:r>
      <w:r w:rsidR="00E15C8D">
        <w:t>newspaper and its successors.</w:t>
      </w:r>
      <w:r w:rsidR="00DF018E">
        <w:rPr>
          <w:rStyle w:val="FootnoteReference"/>
        </w:rPr>
        <w:footnoteReference w:id="123"/>
      </w:r>
      <w:r w:rsidR="00FA1671">
        <w:t xml:space="preserve"> Terry was bring</w:t>
      </w:r>
      <w:r w:rsidR="000A6CDE">
        <w:t>ing</w:t>
      </w:r>
      <w:r w:rsidR="00FA1671">
        <w:t xml:space="preserve"> Alki matters to a close. </w:t>
      </w:r>
      <w:r w:rsidR="004721F5">
        <w:t xml:space="preserve">  The establishment of an Alki post office was too little too late.  At this point it had become apparent that the Renton sawmill was poorly located and preparations were probably well underway for its </w:t>
      </w:r>
      <w:r w:rsidR="001574B6">
        <w:t xml:space="preserve">Spring, 1854 </w:t>
      </w:r>
      <w:r w:rsidR="004721F5">
        <w:t xml:space="preserve">relocation.  </w:t>
      </w:r>
    </w:p>
    <w:p w:rsidR="001574B6" w:rsidRDefault="001574B6" w:rsidP="0043620B">
      <w:pPr>
        <w:spacing w:after="0"/>
        <w:jc w:val="both"/>
      </w:pPr>
    </w:p>
    <w:p w:rsidR="009C04D3" w:rsidRDefault="0084034C" w:rsidP="0043620B">
      <w:pPr>
        <w:spacing w:after="0"/>
        <w:jc w:val="both"/>
      </w:pPr>
      <w:r>
        <w:t>Alki, as the site of governmental services, such as a post office, would have significantly aided Terry’s town development objectives.   At the time, the territorial jurisdiction of King County (the local governmental ent</w:t>
      </w:r>
      <w:r w:rsidR="0043620B">
        <w:t xml:space="preserve">ity of the area) included the </w:t>
      </w:r>
      <w:r>
        <w:t xml:space="preserve">east and west </w:t>
      </w:r>
      <w:r w:rsidR="0043620B">
        <w:t xml:space="preserve">Puget Sound shores. </w:t>
      </w:r>
      <w:r w:rsidR="00B36203">
        <w:t xml:space="preserve"> John Low had been appointed </w:t>
      </w:r>
      <w:r w:rsidR="0043620B">
        <w:t>Justice of the Peace</w:t>
      </w:r>
      <w:r w:rsidR="00EB2D26">
        <w:t xml:space="preserve">, a low level judicial </w:t>
      </w:r>
      <w:r w:rsidR="00EB2D26">
        <w:lastRenderedPageBreak/>
        <w:t>officer,</w:t>
      </w:r>
      <w:r>
        <w:t xml:space="preserve"> </w:t>
      </w:r>
      <w:r w:rsidR="0043620B">
        <w:t>in December, 1852.</w:t>
      </w:r>
      <w:r w:rsidR="00C90C11">
        <w:rPr>
          <w:rStyle w:val="FootnoteReference"/>
        </w:rPr>
        <w:footnoteReference w:id="124"/>
      </w:r>
      <w:r w:rsidR="0043620B">
        <w:t xml:space="preserve">  </w:t>
      </w:r>
      <w:r w:rsidR="00CF46D0">
        <w:t>This could have been the st</w:t>
      </w:r>
      <w:r w:rsidR="000B2451">
        <w:t>art of t</w:t>
      </w:r>
      <w:r w:rsidR="00CF46D0">
        <w:t>he Town of Alki as a govern</w:t>
      </w:r>
      <w:r w:rsidR="005655DC">
        <w:t>ance c</w:t>
      </w:r>
      <w:r w:rsidR="0099538D">
        <w:t xml:space="preserve">enter.  But Low departed Alki shortly after his appointment. </w:t>
      </w:r>
      <w:r w:rsidR="0043620B">
        <w:t xml:space="preserve"> Local </w:t>
      </w:r>
      <w:r w:rsidR="00EB2D26">
        <w:t xml:space="preserve">and federal </w:t>
      </w:r>
      <w:r w:rsidR="0043620B">
        <w:t xml:space="preserve">courts, recording functions, </w:t>
      </w:r>
      <w:r w:rsidR="00A61588">
        <w:t xml:space="preserve">county </w:t>
      </w:r>
      <w:r w:rsidR="00541FB7">
        <w:t xml:space="preserve">commissioner meetings </w:t>
      </w:r>
      <w:r w:rsidR="0043620B">
        <w:t xml:space="preserve">and sheriff duties </w:t>
      </w:r>
      <w:r w:rsidR="00D41767">
        <w:t>all became sited at</w:t>
      </w:r>
      <w:r w:rsidR="0043620B">
        <w:t xml:space="preserve"> the emergent Seattle community</w:t>
      </w:r>
      <w:r w:rsidR="00541FB7">
        <w:t>.   P</w:t>
      </w:r>
      <w:r w:rsidR="0043620B">
        <w:t>ersons on the western shor</w:t>
      </w:r>
      <w:r w:rsidR="00541FB7">
        <w:t xml:space="preserve">es of Puget Sound </w:t>
      </w:r>
      <w:r w:rsidR="0043620B">
        <w:t>bypass</w:t>
      </w:r>
      <w:r w:rsidR="00541FB7">
        <w:t>ed</w:t>
      </w:r>
      <w:r w:rsidR="0043620B">
        <w:t xml:space="preserve"> Alki to access local governmental services and proceedings.  </w:t>
      </w:r>
      <w:r w:rsidR="00A61588">
        <w:t>Alki was</w:t>
      </w:r>
      <w:r w:rsidR="00541FB7">
        <w:t xml:space="preserve"> irrelevant for persons on the eastern shore seeking to access local governmental services.</w:t>
      </w:r>
      <w:r w:rsidR="006F1D12">
        <w:t xml:space="preserve">  </w:t>
      </w:r>
      <w:r w:rsidR="00A61588">
        <w:t>Alki failed to become a governing center.</w:t>
      </w:r>
    </w:p>
    <w:p w:rsidR="00405F33" w:rsidRDefault="00405F33" w:rsidP="0043620B">
      <w:pPr>
        <w:spacing w:after="0"/>
        <w:jc w:val="both"/>
      </w:pPr>
    </w:p>
    <w:p w:rsidR="00405F33" w:rsidRDefault="00077D88" w:rsidP="0043620B">
      <w:pPr>
        <w:spacing w:after="0"/>
        <w:jc w:val="both"/>
      </w:pPr>
      <w:r>
        <w:t xml:space="preserve">Charles Terry continued </w:t>
      </w:r>
      <w:r w:rsidR="00405F33">
        <w:t xml:space="preserve">efforts to divest himself of his Alki operations through at least </w:t>
      </w:r>
      <w:r w:rsidR="00B35924">
        <w:t>late spring and early summer</w:t>
      </w:r>
      <w:r w:rsidR="00DB7D89">
        <w:t xml:space="preserve"> 1854</w:t>
      </w:r>
      <w:r w:rsidR="00A61588">
        <w:t xml:space="preserve">.  He completed </w:t>
      </w:r>
      <w:r w:rsidR="00DB7D89">
        <w:t>resolution</w:t>
      </w:r>
      <w:r w:rsidR="00405F33">
        <w:t xml:space="preserve"> </w:t>
      </w:r>
      <w:r w:rsidR="00A61588">
        <w:t xml:space="preserve">of </w:t>
      </w:r>
      <w:r w:rsidR="00405F33">
        <w:t>his financial relationship with the Renton sawmill in June 1854.</w:t>
      </w:r>
      <w:r w:rsidR="004F6264">
        <w:t xml:space="preserve">  </w:t>
      </w:r>
      <w:r w:rsidR="004B5ABF" w:rsidRPr="004B5ABF">
        <w:t xml:space="preserve">Sometime </w:t>
      </w:r>
      <w:r w:rsidR="004B5ABF">
        <w:t>during early July, 1854 Terry sold his rem</w:t>
      </w:r>
      <w:r w:rsidR="00933E87">
        <w:t xml:space="preserve">aining </w:t>
      </w:r>
      <w:r w:rsidR="00AC166C">
        <w:t xml:space="preserve">retail </w:t>
      </w:r>
      <w:r w:rsidR="00933E87">
        <w:t>inventory to George &amp; Co</w:t>
      </w:r>
      <w:r w:rsidR="004B5ABF">
        <w:t>.  The public became aware of this transaction in the July 29, 1854 edition of the “Pioneer and Democrat”</w:t>
      </w:r>
      <w:r w:rsidR="00A61588">
        <w:t xml:space="preserve"> with the following notice</w:t>
      </w:r>
      <w:r w:rsidR="004B5ABF">
        <w:t>;</w:t>
      </w:r>
    </w:p>
    <w:p w:rsidR="004B5ABF" w:rsidRDefault="004B5ABF" w:rsidP="0043620B">
      <w:pPr>
        <w:spacing w:after="0"/>
        <w:jc w:val="both"/>
      </w:pPr>
    </w:p>
    <w:p w:rsidR="004B5ABF" w:rsidRDefault="004B5ABF" w:rsidP="004B5ABF">
      <w:pPr>
        <w:spacing w:after="0"/>
        <w:ind w:left="720"/>
        <w:jc w:val="both"/>
      </w:pPr>
      <w:r>
        <w:t>“THE UNDERSIGNED having purchased the stock in hand of C. C. Terry, together with recent arrivals per Success and Merchantman, have on hand an assortment of general merchandise for the trade, which they offer wholesale and retail at a small advance on costs.</w:t>
      </w:r>
    </w:p>
    <w:p w:rsidR="004B5ABF" w:rsidRDefault="004B5ABF" w:rsidP="004B5ABF">
      <w:pPr>
        <w:spacing w:after="0"/>
        <w:ind w:left="7200"/>
        <w:jc w:val="both"/>
      </w:pPr>
      <w:r>
        <w:t>George &amp; Co.</w:t>
      </w:r>
    </w:p>
    <w:p w:rsidR="004B5ABF" w:rsidRDefault="004B5ABF" w:rsidP="004B5ABF">
      <w:pPr>
        <w:spacing w:after="0"/>
        <w:ind w:left="720"/>
        <w:jc w:val="both"/>
      </w:pPr>
      <w:r>
        <w:t>Alki, July 21, 1854”</w:t>
      </w:r>
      <w:r>
        <w:rPr>
          <w:rStyle w:val="FootnoteReference"/>
        </w:rPr>
        <w:footnoteReference w:id="125"/>
      </w:r>
    </w:p>
    <w:p w:rsidR="004B5ABF" w:rsidRDefault="004B5ABF" w:rsidP="0043620B">
      <w:pPr>
        <w:spacing w:after="0"/>
        <w:jc w:val="both"/>
      </w:pPr>
    </w:p>
    <w:p w:rsidR="004B5ABF" w:rsidRDefault="003D6F5A" w:rsidP="0043620B">
      <w:pPr>
        <w:spacing w:after="0"/>
        <w:jc w:val="both"/>
      </w:pPr>
      <w:r>
        <w:t>The landlord-tenant arrangements between Terry and George &amp; Co. are unknown</w:t>
      </w:r>
      <w:r w:rsidR="006C570A">
        <w:t xml:space="preserve">, but Terry’s </w:t>
      </w:r>
      <w:r w:rsidR="00DB11A8">
        <w:t xml:space="preserve">remaining </w:t>
      </w:r>
      <w:r w:rsidR="006C570A">
        <w:t xml:space="preserve">Alki days were </w:t>
      </w:r>
      <w:r w:rsidR="00DB11A8">
        <w:t>few</w:t>
      </w:r>
      <w:r w:rsidR="00585600">
        <w:t xml:space="preserve">.  </w:t>
      </w:r>
      <w:r>
        <w:t xml:space="preserve">George &amp; Co. </w:t>
      </w:r>
      <w:r w:rsidR="006C570A">
        <w:t>liquidated</w:t>
      </w:r>
      <w:r>
        <w:t xml:space="preserve"> the Terry inventory and advertised an ongoing </w:t>
      </w:r>
      <w:r w:rsidR="00F87FD7">
        <w:t xml:space="preserve">Alki </w:t>
      </w:r>
      <w:r>
        <w:t xml:space="preserve">retail concern until February, 1855.  At this point </w:t>
      </w:r>
      <w:r w:rsidR="00DB11A8">
        <w:t xml:space="preserve">Alki </w:t>
      </w:r>
      <w:r>
        <w:t>business and trade activity of the Europ</w:t>
      </w:r>
      <w:r w:rsidR="00DB11A8">
        <w:t>ean – American community</w:t>
      </w:r>
      <w:r>
        <w:t xml:space="preserve"> ceased.</w:t>
      </w:r>
    </w:p>
    <w:p w:rsidR="003A06C5" w:rsidRDefault="003A06C5" w:rsidP="0043620B">
      <w:pPr>
        <w:spacing w:after="0"/>
        <w:jc w:val="both"/>
      </w:pPr>
    </w:p>
    <w:p w:rsidR="00FF16CA" w:rsidRPr="00FF16CA" w:rsidRDefault="00FF16CA" w:rsidP="0043620B">
      <w:pPr>
        <w:spacing w:after="0"/>
        <w:jc w:val="both"/>
        <w:rPr>
          <w:b/>
        </w:rPr>
      </w:pPr>
      <w:r w:rsidRPr="00FF16CA">
        <w:rPr>
          <w:b/>
        </w:rPr>
        <w:t>The Alki Exit</w:t>
      </w:r>
    </w:p>
    <w:p w:rsidR="00FF16CA" w:rsidRDefault="00FF16CA" w:rsidP="0043620B">
      <w:pPr>
        <w:spacing w:after="0"/>
        <w:jc w:val="both"/>
      </w:pPr>
    </w:p>
    <w:p w:rsidR="00585600" w:rsidRDefault="003A06C5" w:rsidP="0043620B">
      <w:pPr>
        <w:spacing w:after="0"/>
        <w:jc w:val="both"/>
      </w:pPr>
      <w:r>
        <w:t xml:space="preserve">Terry’s planned </w:t>
      </w:r>
      <w:r w:rsidR="00DB11A8">
        <w:t xml:space="preserve">1854 trip to the Atlantic states did not take place.  He was nominated by the Whig Party for </w:t>
      </w:r>
      <w:r w:rsidR="00480F05">
        <w:t xml:space="preserve">membership in the upper chamber of the Washington Territorial Legislative Assembly and was elected </w:t>
      </w:r>
      <w:r w:rsidR="00055C4C">
        <w:t xml:space="preserve">at the </w:t>
      </w:r>
      <w:r w:rsidR="00480F05">
        <w:t>September, 1854</w:t>
      </w:r>
      <w:r w:rsidR="00055C4C">
        <w:t xml:space="preserve"> election</w:t>
      </w:r>
      <w:r w:rsidR="00480F05">
        <w:t>.</w:t>
      </w:r>
      <w:r w:rsidR="00055C4C">
        <w:rPr>
          <w:rStyle w:val="FootnoteReference"/>
        </w:rPr>
        <w:footnoteReference w:id="126"/>
      </w:r>
      <w:r w:rsidR="00480F05">
        <w:t xml:space="preserve">  He took his office in December, 1854 and served in the ensuing legislative session</w:t>
      </w:r>
      <w:r w:rsidR="004A3BAD">
        <w:t xml:space="preserve"> ending February 1855</w:t>
      </w:r>
      <w:r w:rsidR="00112BD1">
        <w:t>, repres</w:t>
      </w:r>
      <w:r w:rsidR="004A3BAD">
        <w:t xml:space="preserve">enting Pierce and King </w:t>
      </w:r>
      <w:r w:rsidR="00B05831">
        <w:t>Counties</w:t>
      </w:r>
      <w:r w:rsidR="004A3BAD">
        <w:t>.</w:t>
      </w:r>
      <w:r w:rsidR="004A3BAD">
        <w:rPr>
          <w:rStyle w:val="FootnoteReference"/>
        </w:rPr>
        <w:footnoteReference w:id="127"/>
      </w:r>
      <w:r w:rsidR="00DD4F39">
        <w:t xml:space="preserve">  He reportedly began, in June</w:t>
      </w:r>
      <w:r w:rsidR="007B3D0F">
        <w:t xml:space="preserve"> 1855, his belated trip to the Atlantic states.</w:t>
      </w:r>
      <w:r w:rsidR="00B05831">
        <w:rPr>
          <w:rStyle w:val="FootnoteReference"/>
        </w:rPr>
        <w:footnoteReference w:id="128"/>
      </w:r>
      <w:r w:rsidR="007B3D0F">
        <w:t xml:space="preserve">  The date of </w:t>
      </w:r>
      <w:r w:rsidR="00A40193">
        <w:t xml:space="preserve">Terry’s </w:t>
      </w:r>
      <w:r w:rsidR="007B3D0F">
        <w:t xml:space="preserve">return to the Puget Sound frontier </w:t>
      </w:r>
      <w:r w:rsidR="007B3D0F">
        <w:lastRenderedPageBreak/>
        <w:t>is unknown</w:t>
      </w:r>
      <w:r w:rsidR="00A40193">
        <w:t xml:space="preserve"> but was </w:t>
      </w:r>
      <w:r w:rsidR="00D37D77">
        <w:t>n</w:t>
      </w:r>
      <w:r w:rsidR="00A40193">
        <w:t xml:space="preserve">o later than </w:t>
      </w:r>
      <w:r w:rsidR="00D37D77">
        <w:t>May 5, 1856, the date of his Donation Land Claim</w:t>
      </w:r>
      <w:r w:rsidR="00404504">
        <w:t xml:space="preserve"> </w:t>
      </w:r>
      <w:r w:rsidR="006727B8">
        <w:t xml:space="preserve">grant </w:t>
      </w:r>
      <w:r w:rsidR="00404504">
        <w:t>application and filing.</w:t>
      </w:r>
      <w:r w:rsidR="00D37D77">
        <w:t xml:space="preserve"> </w:t>
      </w:r>
      <w:r w:rsidR="00A40193">
        <w:t xml:space="preserve">  </w:t>
      </w:r>
      <w:r w:rsidR="00561F38">
        <w:t xml:space="preserve">What circumstances </w:t>
      </w:r>
      <w:r w:rsidR="001A4E2C">
        <w:t xml:space="preserve">prevailed upon Terry to return to Puget Sound </w:t>
      </w:r>
      <w:r w:rsidR="00B67DC7">
        <w:t xml:space="preserve">rather than </w:t>
      </w:r>
      <w:r w:rsidR="001A4E2C">
        <w:t>to remain</w:t>
      </w:r>
      <w:r w:rsidR="00447D6F">
        <w:t xml:space="preserve"> in the “Atlantic s</w:t>
      </w:r>
      <w:r w:rsidR="00CA7DDB">
        <w:t xml:space="preserve">tates” are unknown.  The </w:t>
      </w:r>
      <w:r w:rsidR="00124ECD">
        <w:t xml:space="preserve">public </w:t>
      </w:r>
      <w:r w:rsidR="00CA7DDB">
        <w:t>recognition earned</w:t>
      </w:r>
      <w:r w:rsidR="00360A97">
        <w:t xml:space="preserve"> </w:t>
      </w:r>
      <w:r w:rsidR="00CA7DDB">
        <w:t xml:space="preserve">from election as member of the Territorial Legislature and the opportunity, presented in April, 1855, </w:t>
      </w:r>
      <w:r w:rsidR="00A32BE5">
        <w:t xml:space="preserve">prior to his east coast departure, </w:t>
      </w:r>
      <w:r w:rsidR="00CA7DDB">
        <w:t xml:space="preserve">to buy into </w:t>
      </w:r>
      <w:r w:rsidR="000B7BB8">
        <w:t>the more</w:t>
      </w:r>
      <w:r w:rsidR="00CA7DDB">
        <w:t xml:space="preserve"> successful Town of Seattle probably </w:t>
      </w:r>
      <w:r w:rsidR="001B5C1F">
        <w:t>weigh</w:t>
      </w:r>
      <w:r w:rsidR="003A4320">
        <w:t>ed</w:t>
      </w:r>
      <w:r w:rsidR="001B5C1F">
        <w:t xml:space="preserve"> </w:t>
      </w:r>
      <w:r w:rsidR="00BF655B">
        <w:t>upon his decision</w:t>
      </w:r>
      <w:r w:rsidR="00CA7DDB">
        <w:t>.</w:t>
      </w:r>
      <w:r w:rsidR="00B90262">
        <w:t xml:space="preserve">  Or, it may have been a budding </w:t>
      </w:r>
      <w:r w:rsidR="00E9176C">
        <w:t>romantic</w:t>
      </w:r>
      <w:r w:rsidR="00B90262">
        <w:t xml:space="preserve"> relationship.</w:t>
      </w:r>
    </w:p>
    <w:p w:rsidR="00585600" w:rsidRDefault="00585600" w:rsidP="0043620B">
      <w:pPr>
        <w:spacing w:after="0"/>
        <w:jc w:val="both"/>
      </w:pPr>
    </w:p>
    <w:p w:rsidR="00F92F85" w:rsidRDefault="00C846B6" w:rsidP="00794D8E">
      <w:pPr>
        <w:spacing w:after="0"/>
        <w:jc w:val="both"/>
      </w:pPr>
      <w:r>
        <w:t xml:space="preserve">Charles Terry </w:t>
      </w:r>
      <w:r w:rsidR="00A40193">
        <w:t>was wed, in King County, to Mary J. Russell on July 13</w:t>
      </w:r>
      <w:r w:rsidR="007B3D0F">
        <w:t>, 1856</w:t>
      </w:r>
      <w:r w:rsidR="004E659F">
        <w:t>.</w:t>
      </w:r>
      <w:r w:rsidR="00633A8F">
        <w:rPr>
          <w:rStyle w:val="FootnoteReference"/>
        </w:rPr>
        <w:footnoteReference w:id="129"/>
      </w:r>
      <w:r w:rsidR="007B3D0F">
        <w:t xml:space="preserve"> </w:t>
      </w:r>
      <w:r w:rsidR="004E659F">
        <w:t>He</w:t>
      </w:r>
      <w:r w:rsidR="00A40193">
        <w:t xml:space="preserve"> purchased, with Edward Lander, a large portion of Carson and Mary Boren’s </w:t>
      </w:r>
      <w:r w:rsidR="00C2174D">
        <w:t xml:space="preserve">downtown </w:t>
      </w:r>
      <w:r w:rsidR="00A40193">
        <w:t>Seattle land claim on July 30, 1856.</w:t>
      </w:r>
      <w:r w:rsidR="001E5D81" w:rsidRPr="001E5D81">
        <w:rPr>
          <w:rStyle w:val="FootnoteReference"/>
        </w:rPr>
        <w:t xml:space="preserve"> </w:t>
      </w:r>
      <w:r w:rsidR="001E5D81">
        <w:rPr>
          <w:rStyle w:val="FootnoteReference"/>
        </w:rPr>
        <w:footnoteReference w:id="130"/>
      </w:r>
      <w:r w:rsidR="00C2174D">
        <w:t xml:space="preserve">  Terry retained his Alki land claim</w:t>
      </w:r>
      <w:r w:rsidR="0083515F">
        <w:t xml:space="preserve"> </w:t>
      </w:r>
      <w:r w:rsidR="00A222F5">
        <w:t>unt</w:t>
      </w:r>
      <w:r w:rsidR="00C2174D">
        <w:t xml:space="preserve">il its </w:t>
      </w:r>
      <w:r w:rsidR="00A222F5">
        <w:t>1857</w:t>
      </w:r>
      <w:r w:rsidR="00C2174D">
        <w:t xml:space="preserve"> </w:t>
      </w:r>
      <w:r w:rsidR="00585600">
        <w:t xml:space="preserve">sale </w:t>
      </w:r>
      <w:r w:rsidR="00C2174D">
        <w:t>to David S. (“Doc”) Maynard.</w:t>
      </w:r>
    </w:p>
    <w:p w:rsidR="00794D8E" w:rsidRDefault="00794D8E" w:rsidP="00794D8E">
      <w:pPr>
        <w:spacing w:after="0"/>
        <w:jc w:val="both"/>
        <w:rPr>
          <w:b/>
        </w:rPr>
      </w:pPr>
    </w:p>
    <w:p w:rsidR="00794D8E" w:rsidRDefault="00794D8E" w:rsidP="00794D8E">
      <w:pPr>
        <w:jc w:val="both"/>
        <w:rPr>
          <w:b/>
        </w:rPr>
      </w:pPr>
      <w:r>
        <w:rPr>
          <w:b/>
        </w:rPr>
        <w:t>C</w:t>
      </w:r>
      <w:r w:rsidRPr="00AB3256">
        <w:rPr>
          <w:b/>
        </w:rPr>
        <w:t>onclusion</w:t>
      </w:r>
      <w:r>
        <w:rPr>
          <w:b/>
        </w:rPr>
        <w:t>s</w:t>
      </w:r>
    </w:p>
    <w:p w:rsidR="00735874" w:rsidRDefault="00680C55" w:rsidP="00794D8E">
      <w:pPr>
        <w:ind w:firstLine="720"/>
        <w:jc w:val="both"/>
        <w:rPr>
          <w:b/>
        </w:rPr>
      </w:pPr>
      <w:r>
        <w:rPr>
          <w:b/>
        </w:rPr>
        <w:t>Was Terry Entitled to His</w:t>
      </w:r>
      <w:r w:rsidR="00735874">
        <w:rPr>
          <w:b/>
        </w:rPr>
        <w:t xml:space="preserve"> Alki Land Claim?</w:t>
      </w:r>
    </w:p>
    <w:p w:rsidR="00597993" w:rsidRDefault="006C73BD" w:rsidP="00DB6155">
      <w:pPr>
        <w:jc w:val="both"/>
      </w:pPr>
      <w:r>
        <w:t>Terry’s fulfillment</w:t>
      </w:r>
      <w:r w:rsidR="00DB6155">
        <w:t xml:space="preserve"> of the requirements of the Oregon Donation Land Claim Act is not above questioning.  As noted earlier he had great incentive to ‘fudge’ his Oregon migration date.  A similar, if not greate</w:t>
      </w:r>
      <w:r w:rsidR="00D70BCA">
        <w:t xml:space="preserve">r, incentive lay in his </w:t>
      </w:r>
      <w:r w:rsidR="0043153F">
        <w:t xml:space="preserve">Alki land claim </w:t>
      </w:r>
      <w:r w:rsidR="0026420A">
        <w:t xml:space="preserve">dates of </w:t>
      </w:r>
      <w:r w:rsidR="00DB6155">
        <w:t>residence and cu</w:t>
      </w:r>
      <w:r w:rsidR="0043153F">
        <w:t>ltivation</w:t>
      </w:r>
      <w:r w:rsidR="00F01B69">
        <w:t xml:space="preserve">.  </w:t>
      </w:r>
      <w:r w:rsidR="00E15AD0">
        <w:t>He wa</w:t>
      </w:r>
      <w:r w:rsidR="00A331A9">
        <w:t xml:space="preserve">s required to have resided upon and cultivated his land claim for </w:t>
      </w:r>
      <w:r w:rsidR="00E15AD0">
        <w:t xml:space="preserve">four </w:t>
      </w:r>
      <w:r w:rsidR="00A331A9">
        <w:t xml:space="preserve">consecutive </w:t>
      </w:r>
      <w:r w:rsidR="00E15AD0">
        <w:t>year</w:t>
      </w:r>
      <w:r w:rsidR="00A331A9">
        <w:t>s.</w:t>
      </w:r>
      <w:r w:rsidR="00E15AD0">
        <w:t xml:space="preserve"> </w:t>
      </w:r>
      <w:r w:rsidR="00F01B69">
        <w:t xml:space="preserve">His </w:t>
      </w:r>
      <w:r w:rsidR="00DB6155">
        <w:t>land patent application asserted a period beginning May 1, 1852 and ending May 1, 1856 as his required period of residency and cultivation.</w:t>
      </w:r>
      <w:r w:rsidR="00DB6155">
        <w:rPr>
          <w:rStyle w:val="FootnoteReference"/>
        </w:rPr>
        <w:footnoteReference w:id="131"/>
      </w:r>
      <w:r w:rsidR="00DB6155">
        <w:t xml:space="preserve">  </w:t>
      </w:r>
      <w:r w:rsidR="002F314A">
        <w:t xml:space="preserve">His beginning date is consistent with the documented date of his brother’s Alki departure.  </w:t>
      </w:r>
      <w:r w:rsidR="00DB6155">
        <w:t xml:space="preserve">By affidavit </w:t>
      </w:r>
      <w:r w:rsidR="003F0B5A">
        <w:t xml:space="preserve">of </w:t>
      </w:r>
      <w:r w:rsidR="00DB6155">
        <w:t xml:space="preserve">Andrew </w:t>
      </w:r>
      <w:r w:rsidR="003F0B5A">
        <w:t xml:space="preserve">I. </w:t>
      </w:r>
      <w:r w:rsidR="00DB6155">
        <w:t>Simmons</w:t>
      </w:r>
      <w:r w:rsidR="00266321">
        <w:rPr>
          <w:rStyle w:val="FootnoteReference"/>
        </w:rPr>
        <w:footnoteReference w:id="132"/>
      </w:r>
      <w:r w:rsidR="00DB6155">
        <w:t xml:space="preserve"> of Thurston County and David S. (Doc) Maynard of Seattle </w:t>
      </w:r>
      <w:r w:rsidR="003F0B5A">
        <w:t xml:space="preserve">it was </w:t>
      </w:r>
      <w:r w:rsidR="00DB6155">
        <w:t>asserted that they were disinterested parties and that t</w:t>
      </w:r>
      <w:r w:rsidR="00597993">
        <w:t>hey</w:t>
      </w:r>
      <w:r w:rsidR="00CB41DD">
        <w:t>,</w:t>
      </w:r>
      <w:r w:rsidR="00597993">
        <w:t xml:space="preserve"> by personal knowledge</w:t>
      </w:r>
      <w:r w:rsidR="00CB41DD">
        <w:t>,</w:t>
      </w:r>
      <w:r w:rsidR="00597993">
        <w:t xml:space="preserve"> agreed</w:t>
      </w:r>
      <w:r w:rsidR="00DB6155">
        <w:t xml:space="preserve"> with the claimed period of personal residence and cultivation.  </w:t>
      </w:r>
    </w:p>
    <w:p w:rsidR="00DB6155" w:rsidRDefault="00DB6155" w:rsidP="00DB6155">
      <w:pPr>
        <w:jc w:val="both"/>
      </w:pPr>
      <w:r>
        <w:t>What it took to comply with the cultivation requirement was unstated</w:t>
      </w:r>
      <w:r w:rsidR="00597993">
        <w:t xml:space="preserve"> and un</w:t>
      </w:r>
      <w:r w:rsidR="00045C81">
        <w:t>substantiated</w:t>
      </w:r>
      <w:r w:rsidR="00597993">
        <w:t xml:space="preserve">.  </w:t>
      </w:r>
      <w:r>
        <w:t xml:space="preserve"> Terry showed no interest in cultivating a tract as large as 320 acres.  Perhap</w:t>
      </w:r>
      <w:r w:rsidR="00697435">
        <w:t xml:space="preserve">s </w:t>
      </w:r>
      <w:r w:rsidR="0083515F">
        <w:t>as little as</w:t>
      </w:r>
      <w:r w:rsidR="00697435">
        <w:t xml:space="preserve"> a tomato plant or</w:t>
      </w:r>
      <w:r>
        <w:t xml:space="preserve"> </w:t>
      </w:r>
      <w:r w:rsidR="002F314A">
        <w:t xml:space="preserve">a </w:t>
      </w:r>
      <w:r>
        <w:t xml:space="preserve">small potato patch was </w:t>
      </w:r>
      <w:r w:rsidR="007D50D7">
        <w:t>sufficient</w:t>
      </w:r>
      <w:r>
        <w:t xml:space="preserve"> to comply?  A certainty is th</w:t>
      </w:r>
      <w:r w:rsidR="0083515F">
        <w:t>at</w:t>
      </w:r>
      <w:r>
        <w:t xml:space="preserve"> Terry’s Alki land use objective was not that of the </w:t>
      </w:r>
      <w:r w:rsidR="00AD242C">
        <w:t xml:space="preserve">United States </w:t>
      </w:r>
      <w:r>
        <w:t xml:space="preserve">Congress.  </w:t>
      </w:r>
      <w:r w:rsidR="00597993">
        <w:t xml:space="preserve">It is doubtful that Terry ever substantively cultivated his </w:t>
      </w:r>
      <w:r w:rsidR="001278E7">
        <w:t xml:space="preserve">Alki </w:t>
      </w:r>
      <w:r w:rsidR="00597993">
        <w:t>l</w:t>
      </w:r>
      <w:r w:rsidR="00697435">
        <w:t>and claim and the Land Registrar, lo</w:t>
      </w:r>
      <w:r w:rsidR="00C560D8">
        <w:t xml:space="preserve">cated in Olympia, Washington </w:t>
      </w:r>
      <w:r w:rsidR="00697435">
        <w:t>s</w:t>
      </w:r>
      <w:r w:rsidR="006C7DD9">
        <w:t>howed no interest in asking substantive questions.</w:t>
      </w:r>
    </w:p>
    <w:p w:rsidR="00BC20EB" w:rsidRDefault="00DB6155" w:rsidP="00DB6155">
      <w:pPr>
        <w:jc w:val="both"/>
      </w:pPr>
      <w:r>
        <w:lastRenderedPageBreak/>
        <w:t>Residency upon the land claim until May 1, 1856 is an o</w:t>
      </w:r>
      <w:r w:rsidR="00EA2FB5">
        <w:t>pen question.  Sometime in mid-1855, Terry</w:t>
      </w:r>
      <w:r>
        <w:t xml:space="preserve"> departed Puget Sound.</w:t>
      </w:r>
      <w:r w:rsidR="00FB3714">
        <w:rPr>
          <w:rStyle w:val="FootnoteReference"/>
        </w:rPr>
        <w:footnoteReference w:id="133"/>
      </w:r>
      <w:r>
        <w:t xml:space="preserve">  Was his absence of sufficient length to interrupt his </w:t>
      </w:r>
      <w:r w:rsidR="0039463F">
        <w:t xml:space="preserve">required </w:t>
      </w:r>
      <w:r>
        <w:t>con</w:t>
      </w:r>
      <w:r w:rsidR="0039463F">
        <w:t>secutive</w:t>
      </w:r>
      <w:r>
        <w:t xml:space="preserve"> Alki residency?  </w:t>
      </w:r>
      <w:r w:rsidR="00F059FB">
        <w:t>A round trip to the “Atlantic s</w:t>
      </w:r>
      <w:r w:rsidR="00A61B1B">
        <w:t>tates” woul</w:t>
      </w:r>
      <w:r w:rsidR="00B57D6F">
        <w:t>d have taken six to nine months plus whatever time Terry devoted to the purposes of his travels.</w:t>
      </w:r>
      <w:r w:rsidR="00A61B1B">
        <w:t xml:space="preserve">  </w:t>
      </w:r>
      <w:r>
        <w:t>Did Terry relocate from and/or abandon Alki, in mid-1854, after he discontinued his Alki business ventures?  When Terry return</w:t>
      </w:r>
      <w:r w:rsidR="00E70EAB">
        <w:t xml:space="preserve">ed </w:t>
      </w:r>
      <w:r w:rsidR="00F059FB">
        <w:t>from the “Atlantic s</w:t>
      </w:r>
      <w:r w:rsidR="005774C2">
        <w:t xml:space="preserve">tates” </w:t>
      </w:r>
      <w:r w:rsidR="00E70EAB">
        <w:t xml:space="preserve">in </w:t>
      </w:r>
      <w:r>
        <w:t>early to mid-1856 did he return to a deserted Alki or the Seattle settlement?  How could Andrew Simmons of Thurston County have personal knowledge of Terry’s residence except for what Terry shared with him?  Doc Maynard may or may not have been a disinterest</w:t>
      </w:r>
      <w:r w:rsidR="00075B9D">
        <w:t>ed</w:t>
      </w:r>
      <w:r>
        <w:t xml:space="preserve"> party at the time of the land patent application but a little over a year later Maynard purchased the Terry land claim.  Did Maynard and Terry have any informal understandings at the time of the land patent application filing?</w:t>
      </w:r>
      <w:r w:rsidR="00597993">
        <w:t xml:space="preserve">  </w:t>
      </w:r>
      <w:r w:rsidR="00EA2FB5">
        <w:t xml:space="preserve"> Did the two conduct their business so as to </w:t>
      </w:r>
      <w:r w:rsidR="00910557">
        <w:t>afford</w:t>
      </w:r>
      <w:r w:rsidR="00EA2FB5">
        <w:t xml:space="preserve"> Maynard </w:t>
      </w:r>
      <w:r w:rsidR="00910557">
        <w:t xml:space="preserve">the cover of </w:t>
      </w:r>
      <w:r w:rsidR="00EA2FB5">
        <w:t>plausible deniability?</w:t>
      </w:r>
    </w:p>
    <w:p w:rsidR="00DB6155" w:rsidRDefault="00597993" w:rsidP="00DB6155">
      <w:pPr>
        <w:jc w:val="both"/>
      </w:pPr>
      <w:r>
        <w:t xml:space="preserve">Arthur Denny, </w:t>
      </w:r>
      <w:r w:rsidR="00E41EC2">
        <w:t xml:space="preserve">perhaps </w:t>
      </w:r>
      <w:r>
        <w:t xml:space="preserve">unintentionally, </w:t>
      </w:r>
      <w:r w:rsidR="006542E1">
        <w:t>has</w:t>
      </w:r>
      <w:r w:rsidR="006A78EE">
        <w:t xml:space="preserve"> shed some light on the Terry residency </w:t>
      </w:r>
      <w:r>
        <w:t>question when he wrote in 1888; “Terry’</w:t>
      </w:r>
      <w:r w:rsidR="00E25C07">
        <w:t>s brother (Leander</w:t>
      </w:r>
      <w:r>
        <w:t xml:space="preserve">) having previously returned East, he </w:t>
      </w:r>
      <w:r w:rsidR="00CE5852">
        <w:t xml:space="preserve">(Charles) </w:t>
      </w:r>
      <w:r>
        <w:t xml:space="preserve">thus became sole owner at the (Alki) Point.  On the </w:t>
      </w:r>
      <w:r w:rsidRPr="00CE5852">
        <w:rPr>
          <w:b/>
        </w:rPr>
        <w:t>18</w:t>
      </w:r>
      <w:r w:rsidRPr="00CE5852">
        <w:rPr>
          <w:b/>
          <w:vertAlign w:val="superscript"/>
        </w:rPr>
        <w:t>th</w:t>
      </w:r>
      <w:r w:rsidRPr="00CE5852">
        <w:rPr>
          <w:b/>
        </w:rPr>
        <w:t xml:space="preserve"> of April,</w:t>
      </w:r>
      <w:r>
        <w:t xml:space="preserve"> </w:t>
      </w:r>
      <w:r w:rsidRPr="00597993">
        <w:rPr>
          <w:b/>
        </w:rPr>
        <w:t>1855</w:t>
      </w:r>
      <w:r>
        <w:t xml:space="preserve">, he </w:t>
      </w:r>
      <w:r w:rsidR="00CE5852">
        <w:t xml:space="preserve">(Charles) </w:t>
      </w:r>
      <w:r w:rsidR="00E211A3">
        <w:t>and Edward Lander b</w:t>
      </w:r>
      <w:r>
        <w:t xml:space="preserve">ought the front half of the Boren claim, and he </w:t>
      </w:r>
      <w:r w:rsidR="000547DE">
        <w:t xml:space="preserve">(Charles) </w:t>
      </w:r>
      <w:r w:rsidRPr="00691D23">
        <w:rPr>
          <w:b/>
        </w:rPr>
        <w:t>soon after opened businesses in a</w:t>
      </w:r>
      <w:r w:rsidR="00A337A3" w:rsidRPr="00691D23">
        <w:rPr>
          <w:b/>
        </w:rPr>
        <w:t>nd became a resident of Seattle</w:t>
      </w:r>
      <w:r>
        <w:t>….”</w:t>
      </w:r>
      <w:r w:rsidR="00BC20EB">
        <w:rPr>
          <w:rStyle w:val="FootnoteReference"/>
        </w:rPr>
        <w:footnoteReference w:id="134"/>
      </w:r>
      <w:r w:rsidR="006A5DBB">
        <w:t xml:space="preserve">  </w:t>
      </w:r>
      <w:r w:rsidR="009965BB">
        <w:t>King County l</w:t>
      </w:r>
      <w:r w:rsidR="006A5DBB">
        <w:t xml:space="preserve">and tenure and </w:t>
      </w:r>
      <w:r w:rsidR="009965BB">
        <w:t>ownership records</w:t>
      </w:r>
      <w:r w:rsidR="006A5DBB">
        <w:t xml:space="preserve">, </w:t>
      </w:r>
      <w:r w:rsidR="003B3E58">
        <w:t>show</w:t>
      </w:r>
      <w:r w:rsidR="006A5DBB">
        <w:t xml:space="preserve"> that the actual transfer of title from the Borens (husband and wife) to Lander and Terry took place on July 30, 1856; a date in keeping with </w:t>
      </w:r>
      <w:r w:rsidR="00583BAF">
        <w:t xml:space="preserve">the Borens’ </w:t>
      </w:r>
      <w:r w:rsidR="006A5DBB">
        <w:t>Donation Land Claim requirements</w:t>
      </w:r>
      <w:r w:rsidR="00583BAF">
        <w:t>.</w:t>
      </w:r>
      <w:r w:rsidR="00015738">
        <w:rPr>
          <w:rStyle w:val="FootnoteReference"/>
        </w:rPr>
        <w:footnoteReference w:id="135"/>
      </w:r>
      <w:r w:rsidR="006A5DBB">
        <w:t xml:space="preserve">  However, an agreement to purchase </w:t>
      </w:r>
      <w:r w:rsidR="0099655A">
        <w:t xml:space="preserve">and occupy </w:t>
      </w:r>
      <w:r w:rsidR="00567714">
        <w:t>the Boren land claim</w:t>
      </w:r>
      <w:r w:rsidR="00E02F4D">
        <w:t xml:space="preserve"> by Terry and Lander</w:t>
      </w:r>
      <w:r w:rsidR="00567714">
        <w:t xml:space="preserve"> </w:t>
      </w:r>
      <w:r w:rsidR="001D69A6">
        <w:t>was</w:t>
      </w:r>
      <w:r w:rsidR="006A5DBB">
        <w:t xml:space="preserve"> made</w:t>
      </w:r>
      <w:r w:rsidR="00E02F4D">
        <w:t xml:space="preserve"> a</w:t>
      </w:r>
      <w:r w:rsidR="009059C6">
        <w:t>t the time suggested by Denny</w:t>
      </w:r>
      <w:r w:rsidR="00872B94">
        <w:t xml:space="preserve"> with t</w:t>
      </w:r>
      <w:r w:rsidR="001D69A6">
        <w:t xml:space="preserve">itle </w:t>
      </w:r>
      <w:r w:rsidR="0099655A">
        <w:t xml:space="preserve">later </w:t>
      </w:r>
      <w:r w:rsidR="001D69A6">
        <w:t xml:space="preserve">conveyed </w:t>
      </w:r>
      <w:r w:rsidR="0099655A">
        <w:t xml:space="preserve">on </w:t>
      </w:r>
      <w:r w:rsidR="001D69A6">
        <w:t>July 30, 1856</w:t>
      </w:r>
      <w:r w:rsidR="0099655A">
        <w:t>.</w:t>
      </w:r>
      <w:r w:rsidR="00CC22BB">
        <w:rPr>
          <w:rStyle w:val="FootnoteReference"/>
        </w:rPr>
        <w:footnoteReference w:id="136"/>
      </w:r>
      <w:r w:rsidR="001D69A6">
        <w:t xml:space="preserve"> This arrangement </w:t>
      </w:r>
      <w:r w:rsidR="007469BA">
        <w:t>aid</w:t>
      </w:r>
      <w:r w:rsidR="001D69A6">
        <w:t>ed</w:t>
      </w:r>
      <w:r w:rsidR="009059C6">
        <w:t xml:space="preserve"> Boren in avoiding any</w:t>
      </w:r>
      <w:r w:rsidR="00E02F4D">
        <w:t xml:space="preserve"> questioning </w:t>
      </w:r>
      <w:r w:rsidR="009059C6">
        <w:t xml:space="preserve">of his compliance with the Land Claim Act requirements. </w:t>
      </w:r>
      <w:r w:rsidR="006A5DBB">
        <w:t xml:space="preserve"> If Arthur Denny’s observation that Charles Terry became a Seattle resident soon after the April, 1855 date is correct</w:t>
      </w:r>
      <w:r w:rsidR="00567714">
        <w:t>, it would imply</w:t>
      </w:r>
      <w:r w:rsidR="006A5DBB">
        <w:t xml:space="preserve"> that </w:t>
      </w:r>
      <w:r w:rsidR="008F4324">
        <w:t xml:space="preserve">Charles </w:t>
      </w:r>
      <w:r w:rsidR="006A5DBB">
        <w:t xml:space="preserve">Terry failed to fulfill </w:t>
      </w:r>
      <w:r w:rsidR="009059C6">
        <w:t xml:space="preserve">his </w:t>
      </w:r>
      <w:r w:rsidR="006A5DBB">
        <w:t xml:space="preserve">Alki </w:t>
      </w:r>
      <w:r w:rsidR="00EB26B8">
        <w:t xml:space="preserve">land claim </w:t>
      </w:r>
      <w:r w:rsidR="006A5DBB">
        <w:t>residency requi</w:t>
      </w:r>
      <w:r w:rsidR="009059C6">
        <w:t xml:space="preserve">rement and his </w:t>
      </w:r>
      <w:r w:rsidR="00A0554A">
        <w:t xml:space="preserve">Donation Land Claim Application </w:t>
      </w:r>
      <w:r w:rsidR="009059C6">
        <w:t>statements were false.</w:t>
      </w:r>
    </w:p>
    <w:p w:rsidR="00501C70" w:rsidRDefault="00501C70">
      <w:pPr>
        <w:rPr>
          <w:b/>
        </w:rPr>
      </w:pPr>
      <w:r>
        <w:rPr>
          <w:b/>
        </w:rPr>
        <w:br w:type="page"/>
      </w:r>
    </w:p>
    <w:p w:rsidR="005D29D0" w:rsidRPr="005D29D0" w:rsidRDefault="005D29D0" w:rsidP="005D29D0">
      <w:pPr>
        <w:spacing w:after="0"/>
        <w:ind w:firstLine="720"/>
        <w:jc w:val="both"/>
        <w:rPr>
          <w:b/>
        </w:rPr>
      </w:pPr>
      <w:r w:rsidRPr="005D29D0">
        <w:rPr>
          <w:b/>
        </w:rPr>
        <w:lastRenderedPageBreak/>
        <w:t>Status of the Historical Record</w:t>
      </w:r>
    </w:p>
    <w:p w:rsidR="005D29D0" w:rsidRDefault="005D29D0" w:rsidP="005D29D0">
      <w:pPr>
        <w:spacing w:after="0"/>
        <w:jc w:val="both"/>
      </w:pPr>
    </w:p>
    <w:p w:rsidR="005B4D54" w:rsidRDefault="003955B3" w:rsidP="005B4D54">
      <w:pPr>
        <w:jc w:val="both"/>
      </w:pPr>
      <w:r>
        <w:t>At the age of 37, in 1867, Charles Carroll Terry died.  His papers that survive him are composed of two a</w:t>
      </w:r>
      <w:r w:rsidR="00245CC0">
        <w:t xml:space="preserve">ccount books, cited herein, </w:t>
      </w:r>
      <w:r>
        <w:t>his last will and testament</w:t>
      </w:r>
      <w:r w:rsidR="00245CC0">
        <w:t xml:space="preserve">, </w:t>
      </w:r>
      <w:r w:rsidR="008325B5">
        <w:t xml:space="preserve">and inventory of Seattle town lots for sale </w:t>
      </w:r>
      <w:r w:rsidR="00465852">
        <w:t xml:space="preserve">and </w:t>
      </w:r>
      <w:r w:rsidR="00245CC0">
        <w:t>letters received from New Yor</w:t>
      </w:r>
      <w:r w:rsidR="004136DF">
        <w:t xml:space="preserve">k </w:t>
      </w:r>
      <w:r w:rsidR="00F307DD">
        <w:t>relatives</w:t>
      </w:r>
      <w:r w:rsidR="004136DF">
        <w:t xml:space="preserve"> and one</w:t>
      </w:r>
      <w:r w:rsidR="00245CC0">
        <w:t xml:space="preserve"> from Charles to his brother Francis</w:t>
      </w:r>
      <w:r>
        <w:t>.</w:t>
      </w:r>
      <w:r w:rsidR="00E94B9C">
        <w:t xml:space="preserve">  </w:t>
      </w:r>
      <w:r w:rsidR="00465852">
        <w:t xml:space="preserve">The letters shed no light on the Alki settlement events.  </w:t>
      </w:r>
      <w:r w:rsidR="00A9762B">
        <w:t xml:space="preserve">So far is known Charles Terry </w:t>
      </w:r>
      <w:r>
        <w:t>never prepared a firsthand account and recoll</w:t>
      </w:r>
      <w:r w:rsidR="00A3610E">
        <w:t>ection of events surrounding</w:t>
      </w:r>
      <w:r>
        <w:t xml:space="preserve"> Alki settlement.  If </w:t>
      </w:r>
      <w:r w:rsidR="008C0178">
        <w:t>such a record survived</w:t>
      </w:r>
      <w:r w:rsidR="00BA2215">
        <w:t>,</w:t>
      </w:r>
      <w:r w:rsidR="008C0178">
        <w:t xml:space="preserve"> we </w:t>
      </w:r>
      <w:r>
        <w:t>would have a greater understanding of his time in the California gold field</w:t>
      </w:r>
      <w:r w:rsidR="00026D0E">
        <w:t>s</w:t>
      </w:r>
      <w:r>
        <w:t>, his journey north to Oregon Territory</w:t>
      </w:r>
      <w:r w:rsidR="008B42F0">
        <w:t xml:space="preserve">, </w:t>
      </w:r>
      <w:r>
        <w:t xml:space="preserve">and the circumstances leading to his Schooner Exact </w:t>
      </w:r>
      <w:r w:rsidR="000B4A10">
        <w:t>journey</w:t>
      </w:r>
      <w:r>
        <w:t>.</w:t>
      </w:r>
      <w:r w:rsidR="001F14B6">
        <w:t xml:space="preserve">  Arthur Den</w:t>
      </w:r>
      <w:r w:rsidR="00153B50">
        <w:t>ny</w:t>
      </w:r>
      <w:r w:rsidR="00BD7D41">
        <w:t>’s account</w:t>
      </w:r>
      <w:r w:rsidR="00153B50">
        <w:t xml:space="preserve"> would have us believe that Charles Terry</w:t>
      </w:r>
      <w:r w:rsidR="0000222F">
        <w:t xml:space="preserve"> </w:t>
      </w:r>
      <w:r w:rsidR="00995B2B">
        <w:t>materialized out of thin air</w:t>
      </w:r>
      <w:r w:rsidR="00465852">
        <w:t xml:space="preserve"> and contributed lit</w:t>
      </w:r>
      <w:r w:rsidR="00A3610E">
        <w:t>tle to the Alki settlement before</w:t>
      </w:r>
      <w:r w:rsidR="00465852">
        <w:t xml:space="preserve"> the Denny contingent departed.</w:t>
      </w:r>
      <w:r w:rsidR="001148D4">
        <w:t xml:space="preserve">  </w:t>
      </w:r>
      <w:r w:rsidR="00F94C05">
        <w:t xml:space="preserve">Denny’s silence adds weight to the view that Terry had no association with the immigrant group until after he boarded the Exact.  </w:t>
      </w:r>
      <w:r w:rsidR="005B4D54">
        <w:t xml:space="preserve">The fact that Charles Terry’s intended destination was Olympia adds to </w:t>
      </w:r>
      <w:r w:rsidR="00A01579">
        <w:t xml:space="preserve">the coincidental and </w:t>
      </w:r>
      <w:r w:rsidR="009A6499">
        <w:t>serendipitous</w:t>
      </w:r>
      <w:r w:rsidR="005B4D54">
        <w:t xml:space="preserve"> nature of Alki and Seattle’s origins.</w:t>
      </w:r>
    </w:p>
    <w:p w:rsidR="007B118E" w:rsidRDefault="007531D7" w:rsidP="00763E55">
      <w:pPr>
        <w:jc w:val="both"/>
      </w:pPr>
      <w:r>
        <w:t>Early Seattle historians</w:t>
      </w:r>
      <w:r w:rsidR="00457487">
        <w:rPr>
          <w:rStyle w:val="FootnoteReference"/>
        </w:rPr>
        <w:footnoteReference w:id="137"/>
      </w:r>
      <w:r>
        <w:t xml:space="preserve"> did not have the benefit of a written Terry account or his oral history.  They had Arthur Denny’s and their </w:t>
      </w:r>
      <w:r w:rsidR="00931DD9">
        <w:t xml:space="preserve">subsequent </w:t>
      </w:r>
      <w:r>
        <w:t xml:space="preserve">work, </w:t>
      </w:r>
      <w:r w:rsidR="002904A2">
        <w:t>accordingly</w:t>
      </w:r>
      <w:r>
        <w:t xml:space="preserve">, is bottomed </w:t>
      </w:r>
      <w:r w:rsidR="002904A2">
        <w:t>upon same.</w:t>
      </w:r>
      <w:r w:rsidR="0086315D">
        <w:rPr>
          <w:rStyle w:val="FootnoteReference"/>
        </w:rPr>
        <w:footnoteReference w:id="138"/>
      </w:r>
      <w:r w:rsidR="00E86078">
        <w:t xml:space="preserve">  An exception is Eldridge</w:t>
      </w:r>
      <w:r w:rsidR="002904A2">
        <w:t xml:space="preserve"> Morse’s unpublished work which was prepared and provided to H</w:t>
      </w:r>
      <w:r w:rsidR="00510CE9">
        <w:t>ubert</w:t>
      </w:r>
      <w:r w:rsidR="002904A2">
        <w:t xml:space="preserve"> H. Bancroft.</w:t>
      </w:r>
      <w:r w:rsidR="00E86078">
        <w:rPr>
          <w:rStyle w:val="FootnoteReference"/>
        </w:rPr>
        <w:footnoteReference w:id="139"/>
      </w:r>
      <w:r w:rsidR="002904A2">
        <w:t xml:space="preserve">  At the time Morse prepared his Alki settlement history his Snohomish county neighbor was John N. Low.  </w:t>
      </w:r>
      <w:r w:rsidR="00181F88">
        <w:t>The details of the M</w:t>
      </w:r>
      <w:r w:rsidR="003342C5">
        <w:t xml:space="preserve">orse account </w:t>
      </w:r>
      <w:r w:rsidR="00D27F6E">
        <w:t xml:space="preserve">indicate </w:t>
      </w:r>
      <w:r w:rsidR="003342C5">
        <w:t>a Low collaboration.</w:t>
      </w:r>
      <w:r w:rsidR="007B118E">
        <w:t xml:space="preserve">  As a</w:t>
      </w:r>
      <w:r w:rsidR="002904A2">
        <w:t xml:space="preserve"> newspaper publisher</w:t>
      </w:r>
      <w:r w:rsidR="00327F1E">
        <w:t xml:space="preserve"> it</w:t>
      </w:r>
      <w:r w:rsidR="002904A2">
        <w:t xml:space="preserve"> </w:t>
      </w:r>
      <w:r w:rsidR="00327F1E">
        <w:t>is</w:t>
      </w:r>
      <w:r w:rsidR="007B118E">
        <w:t xml:space="preserve"> ironic that his work remains unpublished.  </w:t>
      </w:r>
    </w:p>
    <w:p w:rsidR="00D975B3" w:rsidRDefault="003342C5" w:rsidP="00763E55">
      <w:pPr>
        <w:jc w:val="both"/>
      </w:pPr>
      <w:r>
        <w:t xml:space="preserve">When David Denny, as a member of the advance party, remained at Alki while Low returned to Portland for his family </w:t>
      </w:r>
      <w:r w:rsidR="004D5938">
        <w:t xml:space="preserve">he had no reason to believe that anyone other than </w:t>
      </w:r>
      <w:r w:rsidR="007B70D9">
        <w:t xml:space="preserve">the </w:t>
      </w:r>
      <w:r w:rsidR="004D5938">
        <w:t>Low</w:t>
      </w:r>
      <w:r>
        <w:t xml:space="preserve"> family would return.</w:t>
      </w:r>
      <w:r w:rsidR="00445EEF">
        <w:rPr>
          <w:rStyle w:val="FootnoteReference"/>
        </w:rPr>
        <w:footnoteReference w:id="140"/>
      </w:r>
      <w:r>
        <w:t xml:space="preserve">  What was David’s contingency plan?  Certainly, he had in </w:t>
      </w:r>
      <w:r>
        <w:lastRenderedPageBreak/>
        <w:t>mind rejoining the immigrant group in the Willamette Valley or sending for, at some date, his future wife</w:t>
      </w:r>
      <w:r w:rsidR="00E42CF3">
        <w:t>,</w:t>
      </w:r>
      <w:r>
        <w:t xml:space="preserve"> Louisa</w:t>
      </w:r>
      <w:r w:rsidR="00D975B3">
        <w:t xml:space="preserve"> Boren</w:t>
      </w:r>
      <w:r>
        <w:t xml:space="preserve">.  </w:t>
      </w:r>
      <w:r w:rsidR="00D975B3">
        <w:t>Louisa was Carson Boren’s sister.  At age 19, David</w:t>
      </w:r>
      <w:r>
        <w:t xml:space="preserve"> may well have felt that he was on a grand adventure for the first time in his life outside the supervising eye of his f</w:t>
      </w:r>
      <w:r w:rsidR="00E42CF3">
        <w:t>ather and older brother Arthur an</w:t>
      </w:r>
      <w:r w:rsidR="00D975B3">
        <w:t xml:space="preserve">d he was going to make the most </w:t>
      </w:r>
      <w:r w:rsidR="00E42CF3">
        <w:t>of it.</w:t>
      </w:r>
      <w:r>
        <w:t xml:space="preserve"> </w:t>
      </w:r>
      <w:r w:rsidR="00D975B3">
        <w:t xml:space="preserve"> </w:t>
      </w:r>
      <w:r w:rsidR="00CE0A64">
        <w:t xml:space="preserve">David was attributed in later years with having expressed the view, upon the immigrant group’s landing, that he “wished that they hadn’t come”.  Upon being </w:t>
      </w:r>
      <w:r w:rsidR="00F96DC2">
        <w:t>rebuked by Arthur Denny, David explained that the Alki housing was unfinished and there was no place for the women and children.</w:t>
      </w:r>
      <w:r w:rsidR="00F96DC2">
        <w:rPr>
          <w:rStyle w:val="FootnoteReference"/>
        </w:rPr>
        <w:footnoteReference w:id="141"/>
      </w:r>
      <w:r w:rsidR="00F96DC2">
        <w:t xml:space="preserve">   </w:t>
      </w:r>
      <w:r w:rsidR="00FF5B1A">
        <w:t>Lore has seen his comment as a comment expressing poor and harsh conditions on the Alki frontier.  But, p</w:t>
      </w:r>
      <w:r w:rsidR="00456CC6">
        <w:t xml:space="preserve">erhaps David had more grandiose plans in mind that did not include the entire Alki immigrant party and that </w:t>
      </w:r>
      <w:r w:rsidR="00FF5B1A">
        <w:t>th</w:t>
      </w:r>
      <w:r w:rsidR="00456CC6">
        <w:t xml:space="preserve">is </w:t>
      </w:r>
      <w:r w:rsidR="00FF5B1A">
        <w:t xml:space="preserve">is </w:t>
      </w:r>
      <w:r w:rsidR="00456CC6">
        <w:t>the source of his socially awkward but truthful declaration</w:t>
      </w:r>
      <w:r w:rsidR="002F2CCC">
        <w:t xml:space="preserve"> if actually made</w:t>
      </w:r>
      <w:r w:rsidR="00456CC6">
        <w:t xml:space="preserve">.  </w:t>
      </w:r>
      <w:r w:rsidR="00126480">
        <w:t>In the end, at age 21, David Denny</w:t>
      </w:r>
      <w:r w:rsidR="00D975B3">
        <w:t xml:space="preserve"> made a Seattle land claim north of those of Bell, Boren and his b</w:t>
      </w:r>
      <w:r w:rsidR="00BC6B84">
        <w:t>r</w:t>
      </w:r>
      <w:r w:rsidR="00D975B3">
        <w:t>other Arthur.</w:t>
      </w:r>
    </w:p>
    <w:p w:rsidR="002B3597" w:rsidRDefault="00524500" w:rsidP="00763E55">
      <w:pPr>
        <w:jc w:val="both"/>
      </w:pPr>
      <w:r>
        <w:t xml:space="preserve">Entries in Charles Terry’s account book </w:t>
      </w:r>
      <w:r w:rsidR="007E441C">
        <w:t>had</w:t>
      </w:r>
      <w:r w:rsidR="002B3597">
        <w:t xml:space="preserve"> been previo</w:t>
      </w:r>
      <w:r w:rsidR="00FA4738">
        <w:t>usly published as early as 1908.</w:t>
      </w:r>
      <w:r w:rsidR="00FA4738">
        <w:rPr>
          <w:rStyle w:val="FootnoteReference"/>
        </w:rPr>
        <w:footnoteReference w:id="142"/>
      </w:r>
      <w:r w:rsidR="002B3597">
        <w:t xml:space="preserve">  When Arthur Denny prepar</w:t>
      </w:r>
      <w:r w:rsidR="00D50E07">
        <w:t>ed his version of events</w:t>
      </w:r>
      <w:r w:rsidR="00D43184">
        <w:t>,</w:t>
      </w:r>
      <w:r w:rsidR="00D50E07">
        <w:t xml:space="preserve"> in 1887</w:t>
      </w:r>
      <w:r w:rsidR="00D43184">
        <w:t>,</w:t>
      </w:r>
      <w:r w:rsidR="002B3597">
        <w:t xml:space="preserve"> he had no expectation that documentary evidence would arise that might require greater explanation on his part.</w:t>
      </w:r>
      <w:r>
        <w:t xml:space="preserve"> </w:t>
      </w:r>
      <w:r w:rsidR="002B3597">
        <w:t xml:space="preserve"> For the most par</w:t>
      </w:r>
      <w:r w:rsidR="0026277B">
        <w:t>t</w:t>
      </w:r>
      <w:r w:rsidR="009470AA">
        <w:t>,</w:t>
      </w:r>
      <w:r w:rsidR="0026277B">
        <w:t xml:space="preserve"> Denny is correct when he wrote</w:t>
      </w:r>
      <w:r w:rsidR="002B3597">
        <w:t xml:space="preserve"> “</w:t>
      </w:r>
      <w:r w:rsidR="00962299">
        <w:t>it will be my earnest endeavor to state nothing but facts</w:t>
      </w:r>
      <w:r w:rsidR="002B3597">
        <w:t>”.</w:t>
      </w:r>
      <w:r w:rsidR="00A06860">
        <w:rPr>
          <w:rStyle w:val="FootnoteReference"/>
        </w:rPr>
        <w:footnoteReference w:id="143"/>
      </w:r>
      <w:r w:rsidR="002B3597">
        <w:t xml:space="preserve">  </w:t>
      </w:r>
      <w:r w:rsidR="001E2A31">
        <w:t xml:space="preserve">It is what he fails to disclose that is critical to </w:t>
      </w:r>
      <w:r w:rsidR="00C40EB1">
        <w:t xml:space="preserve">a </w:t>
      </w:r>
      <w:r w:rsidR="008B13B1">
        <w:t>more complete</w:t>
      </w:r>
      <w:r w:rsidR="009470AA">
        <w:t xml:space="preserve"> </w:t>
      </w:r>
      <w:r w:rsidR="001E2A31">
        <w:t>understanding of navigating to the Town of Alki</w:t>
      </w:r>
      <w:r w:rsidR="006E7456">
        <w:t xml:space="preserve"> story</w:t>
      </w:r>
      <w:r w:rsidR="001E2A31">
        <w:t>.</w:t>
      </w:r>
    </w:p>
    <w:p w:rsidR="002B3597" w:rsidRPr="00EE4CD7" w:rsidRDefault="00335A3E" w:rsidP="00CF136D">
      <w:pPr>
        <w:jc w:val="both"/>
        <w:rPr>
          <w:u w:val="single"/>
        </w:rPr>
      </w:pPr>
      <w:r>
        <w:t xml:space="preserve">Denny </w:t>
      </w:r>
      <w:r w:rsidR="00CF136D">
        <w:t>fails to disclose many details concerning John N. Low.  Denny does not share with his readers critical information pertaining Low’s expectations for the Denny contingent returning to Alki, how John Low was expected to find his way back to Alki from Portland, and the means and method used by Low to bring his cattle to Alki.  The record discloses activities of Boren, Bell and himself after the L</w:t>
      </w:r>
      <w:r w:rsidR="00FF4ECD">
        <w:t>eon</w:t>
      </w:r>
      <w:r w:rsidR="00CF136D">
        <w:t xml:space="preserve">esa pilings contract was completed but his writings are silent </w:t>
      </w:r>
      <w:r w:rsidR="00C20364">
        <w:t>on the activities of the Terry b</w:t>
      </w:r>
      <w:r w:rsidR="00CF136D">
        <w:t>rothers and Low.  With detail Arthur Denny informs us of the manner in which housing was pro</w:t>
      </w:r>
      <w:r w:rsidR="00D3584C">
        <w:t>vided for all except the Terry b</w:t>
      </w:r>
      <w:r w:rsidR="00CF136D">
        <w:t xml:space="preserve">rothers.  </w:t>
      </w:r>
      <w:r w:rsidR="00D3584C">
        <w:t>Did the Terry brothers fend for themselves?  Why were their housing arrangements unworthy of comment?</w:t>
      </w:r>
    </w:p>
    <w:p w:rsidR="00BC05B0" w:rsidRDefault="005D3B5A" w:rsidP="00143857">
      <w:pPr>
        <w:spacing w:after="0"/>
        <w:jc w:val="both"/>
      </w:pPr>
      <w:r>
        <w:t>Arthur Denny de</w:t>
      </w:r>
      <w:r w:rsidR="00A253C7">
        <w:t>clined participation in the Alki and Puget Sound</w:t>
      </w:r>
      <w:r>
        <w:t xml:space="preserve"> advance party activities</w:t>
      </w:r>
      <w:r w:rsidR="00A253C7">
        <w:t xml:space="preserve"> of his brother and John Low</w:t>
      </w:r>
      <w:r>
        <w:t xml:space="preserve"> on account of illness.  </w:t>
      </w:r>
      <w:r w:rsidR="00BC05B0">
        <w:t>He later postponed his relocation to Elliot Bay’s eastern shore due to this same illness.  Between the arrival at Alk</w:t>
      </w:r>
      <w:r w:rsidR="00AB5D97">
        <w:t>i in mid-November, 1851 to</w:t>
      </w:r>
      <w:r w:rsidR="00B404C5">
        <w:t xml:space="preserve"> mid-</w:t>
      </w:r>
      <w:r w:rsidR="00BC05B0">
        <w:t xml:space="preserve">April, 1852 what was </w:t>
      </w:r>
      <w:r w:rsidR="00B404C5">
        <w:t xml:space="preserve">Denny’s health status?  </w:t>
      </w:r>
      <w:r w:rsidR="00897EDE">
        <w:t>Was he incapacitated to an extent that he was unable to assist in the labor associated with th</w:t>
      </w:r>
      <w:r w:rsidR="00B11B3C">
        <w:t>e loading of the Leo</w:t>
      </w:r>
      <w:r w:rsidR="00037200">
        <w:t>nesa?</w:t>
      </w:r>
      <w:r w:rsidR="00A25A66">
        <w:t xml:space="preserve">  If he was</w:t>
      </w:r>
      <w:r w:rsidR="00897EDE">
        <w:t xml:space="preserve"> incapacitated was he unaware of events</w:t>
      </w:r>
      <w:r w:rsidR="001D304D">
        <w:t xml:space="preserve"> around him</w:t>
      </w:r>
      <w:r w:rsidR="00897EDE">
        <w:t xml:space="preserve"> due to </w:t>
      </w:r>
      <w:r w:rsidR="007A11B2">
        <w:t xml:space="preserve">malaria (ague) </w:t>
      </w:r>
      <w:r w:rsidR="001D304D">
        <w:t>fever and chills</w:t>
      </w:r>
      <w:r w:rsidR="00897EDE">
        <w:t>?</w:t>
      </w:r>
      <w:r w:rsidR="009D286C">
        <w:t xml:space="preserve">  </w:t>
      </w:r>
      <w:r w:rsidR="00BC6B84">
        <w:t>In this time period, h</w:t>
      </w:r>
      <w:r w:rsidR="00B404C5">
        <w:t>e asserts that he and his family did not suffer from fever or chills</w:t>
      </w:r>
      <w:r w:rsidR="00F5019B">
        <w:t>.</w:t>
      </w:r>
      <w:r w:rsidR="008A4349">
        <w:rPr>
          <w:rStyle w:val="FootnoteReference"/>
        </w:rPr>
        <w:footnoteReference w:id="144"/>
      </w:r>
      <w:r w:rsidR="00B404C5">
        <w:t xml:space="preserve">  </w:t>
      </w:r>
      <w:r w:rsidR="009D286C">
        <w:t>Did Denny’s health and</w:t>
      </w:r>
      <w:r w:rsidR="0092400E">
        <w:t>/or</w:t>
      </w:r>
      <w:r w:rsidR="009D286C">
        <w:t xml:space="preserve"> </w:t>
      </w:r>
      <w:r w:rsidR="00F5019B">
        <w:t xml:space="preserve">a </w:t>
      </w:r>
      <w:r w:rsidR="009D286C">
        <w:t xml:space="preserve">mental acuity impairment give Charles Terry a leadership opening </w:t>
      </w:r>
      <w:r w:rsidR="00421E40">
        <w:t>and</w:t>
      </w:r>
      <w:r w:rsidR="00230B1A">
        <w:t xml:space="preserve"> profit opportunity that would not </w:t>
      </w:r>
      <w:r w:rsidR="00230B1A">
        <w:lastRenderedPageBreak/>
        <w:t xml:space="preserve">have otherwise been </w:t>
      </w:r>
      <w:r w:rsidR="00806C2A">
        <w:t>available?</w:t>
      </w:r>
      <w:r w:rsidR="0096409B">
        <w:t xml:space="preserve">  If Denny was in good health why did he fail to contribute his labor in the loading the Brig Leonesa cargo i</w:t>
      </w:r>
      <w:r w:rsidR="002B6ABE">
        <w:t xml:space="preserve">n an </w:t>
      </w:r>
      <w:r w:rsidR="0096409B">
        <w:t xml:space="preserve">amount </w:t>
      </w:r>
      <w:r w:rsidR="002B6ABE">
        <w:t>comparable to</w:t>
      </w:r>
      <w:r w:rsidR="00D50291">
        <w:t xml:space="preserve"> others?</w:t>
      </w:r>
    </w:p>
    <w:p w:rsidR="00BC05B0" w:rsidRDefault="00BC05B0" w:rsidP="00143857">
      <w:pPr>
        <w:spacing w:after="0"/>
        <w:jc w:val="both"/>
      </w:pPr>
    </w:p>
    <w:p w:rsidR="00176432" w:rsidRDefault="00143857" w:rsidP="00143857">
      <w:pPr>
        <w:spacing w:after="0"/>
        <w:jc w:val="both"/>
      </w:pPr>
      <w:r>
        <w:t xml:space="preserve">Children and grandchildren of the </w:t>
      </w:r>
      <w:r w:rsidR="007D15F5">
        <w:t>Denny brothers, born years after</w:t>
      </w:r>
      <w:r w:rsidR="000F711D">
        <w:t xml:space="preserve"> </w:t>
      </w:r>
      <w:r>
        <w:t>Alki settlement events</w:t>
      </w:r>
      <w:r w:rsidR="00C46C97">
        <w:t>,</w:t>
      </w:r>
      <w:r>
        <w:t xml:space="preserve"> would write accounts of the absence of </w:t>
      </w:r>
      <w:r w:rsidR="002B3597" w:rsidRPr="00143857">
        <w:t xml:space="preserve">Lee </w:t>
      </w:r>
      <w:r>
        <w:t>Terry from Alki at the time of the immigrant group’s landing.  One account would suggest that Lee had gone to Nisqually, some 30 miles south of Alki, in se</w:t>
      </w:r>
      <w:r w:rsidR="000F711D">
        <w:t xml:space="preserve">arch of tools.  Another places </w:t>
      </w:r>
      <w:r w:rsidR="00C46C97">
        <w:t>Lee Terry</w:t>
      </w:r>
      <w:r w:rsidR="000F711D">
        <w:t xml:space="preserve"> at</w:t>
      </w:r>
      <w:r>
        <w:t xml:space="preserve"> Olympia.  </w:t>
      </w:r>
      <w:r w:rsidR="00A37BCE">
        <w:t>Arthur Denny was silent on the matter</w:t>
      </w:r>
      <w:r w:rsidR="009F7F5C">
        <w:t xml:space="preserve">, but would have no reason to note </w:t>
      </w:r>
      <w:r w:rsidR="004734E8">
        <w:t xml:space="preserve">Lee </w:t>
      </w:r>
      <w:r w:rsidR="009F7F5C">
        <w:t>Terry’s presence.</w:t>
      </w:r>
      <w:r w:rsidR="008C5AB4">
        <w:t xml:space="preserve">  The</w:t>
      </w:r>
      <w:r w:rsidR="006E30C0">
        <w:t xml:space="preserve"> former</w:t>
      </w:r>
      <w:r w:rsidR="00A37BCE">
        <w:t xml:space="preserve"> accounts should be suspect.  If Lee Terry was absence would Charles Terry have disembarked at Alki?  Perhaps Charles made a snap de</w:t>
      </w:r>
      <w:r w:rsidR="00176432">
        <w:t>cision adding to the serendipitous nature of founding events.</w:t>
      </w:r>
      <w:r w:rsidR="00E123A0">
        <w:t xml:space="preserve">  The written record of Denny gives us no answer.  In fact</w:t>
      </w:r>
      <w:r w:rsidR="00481F6A">
        <w:t>,</w:t>
      </w:r>
      <w:r w:rsidR="00E123A0">
        <w:t xml:space="preserve"> Denny ignores Charles Terry’s motivations for boarding the Schooner Exact and </w:t>
      </w:r>
      <w:r w:rsidR="00A6492F">
        <w:t xml:space="preserve">a </w:t>
      </w:r>
      <w:r w:rsidR="00E123A0">
        <w:t xml:space="preserve">change in his </w:t>
      </w:r>
      <w:r w:rsidR="000B1A51">
        <w:t xml:space="preserve">planned </w:t>
      </w:r>
      <w:r w:rsidR="00E123A0">
        <w:t>destination from Olympia to Alki.</w:t>
      </w:r>
    </w:p>
    <w:p w:rsidR="007D315C" w:rsidRDefault="007D315C" w:rsidP="00143857">
      <w:pPr>
        <w:spacing w:after="0"/>
        <w:jc w:val="both"/>
      </w:pPr>
    </w:p>
    <w:p w:rsidR="005D5836" w:rsidRDefault="00D43184" w:rsidP="00763E55">
      <w:pPr>
        <w:jc w:val="both"/>
      </w:pPr>
      <w:r>
        <w:t>The effort</w:t>
      </w:r>
      <w:r w:rsidR="005D1985">
        <w:t xml:space="preserve"> herein is not to suggest an alternative </w:t>
      </w:r>
      <w:r w:rsidR="00523B1E">
        <w:t xml:space="preserve">Alki </w:t>
      </w:r>
      <w:r w:rsidR="005D1985">
        <w:t>creation story.  Coll</w:t>
      </w:r>
      <w:r w:rsidR="00BC7701">
        <w:t>-Peter</w:t>
      </w:r>
      <w:r w:rsidR="005D1985">
        <w:t xml:space="preserve"> Thrush has done an excellent service in bringing to light additional </w:t>
      </w:r>
      <w:r w:rsidR="00D27F6E">
        <w:t xml:space="preserve">Alki and Seattle </w:t>
      </w:r>
      <w:r w:rsidR="005D1985">
        <w:t xml:space="preserve">creation stories reflecting the </w:t>
      </w:r>
      <w:r w:rsidR="00871513">
        <w:t>viewpoints of others</w:t>
      </w:r>
      <w:r w:rsidR="005D1985">
        <w:t xml:space="preserve"> arriving before, during and after the Alki settlement.</w:t>
      </w:r>
      <w:r w:rsidR="00871513">
        <w:rPr>
          <w:rStyle w:val="FootnoteReference"/>
        </w:rPr>
        <w:footnoteReference w:id="145"/>
      </w:r>
      <w:r w:rsidR="005D1985">
        <w:t xml:space="preserve">  </w:t>
      </w:r>
      <w:r w:rsidR="00EA2796">
        <w:t>The</w:t>
      </w:r>
      <w:r w:rsidR="000600B3">
        <w:t xml:space="preserve"> effort </w:t>
      </w:r>
      <w:r w:rsidR="00EA2796">
        <w:t xml:space="preserve">herein </w:t>
      </w:r>
      <w:r w:rsidR="000600B3">
        <w:t>accepts the “classic” Alki settlement story</w:t>
      </w:r>
      <w:r w:rsidR="0051091F">
        <w:t>.  The</w:t>
      </w:r>
      <w:r>
        <w:t xml:space="preserve"> “classic”</w:t>
      </w:r>
      <w:r w:rsidR="000600B3">
        <w:t xml:space="preserve"> </w:t>
      </w:r>
      <w:r w:rsidR="00633DBF">
        <w:t>story, however, demands</w:t>
      </w:r>
      <w:r w:rsidR="000600B3">
        <w:t xml:space="preserve"> a broader and wider fact </w:t>
      </w:r>
      <w:r w:rsidR="005F76C3">
        <w:t>inclusion</w:t>
      </w:r>
      <w:r w:rsidR="000600B3">
        <w:t>.  The pivotal role</w:t>
      </w:r>
      <w:r w:rsidR="00BD0FE4">
        <w:t xml:space="preserve"> </w:t>
      </w:r>
      <w:r w:rsidR="000600B3">
        <w:t>of Captain Fay has been ignored</w:t>
      </w:r>
      <w:r w:rsidR="001615CC">
        <w:t xml:space="preserve">, </w:t>
      </w:r>
      <w:r w:rsidR="00634A3F">
        <w:t xml:space="preserve">as probably </w:t>
      </w:r>
      <w:r w:rsidR="001615CC">
        <w:t>Arthur Denny cho</w:t>
      </w:r>
      <w:r w:rsidR="000600B3">
        <w:t xml:space="preserve">se to ignore it.  </w:t>
      </w:r>
      <w:r w:rsidR="00BD0FE4">
        <w:t xml:space="preserve"> As related here, Fay’s role remains subject to questioning and examination.  </w:t>
      </w:r>
    </w:p>
    <w:p w:rsidR="00BD0FE4" w:rsidRDefault="002968AF" w:rsidP="00765A30">
      <w:pPr>
        <w:spacing w:after="0"/>
        <w:jc w:val="both"/>
      </w:pPr>
      <w:r>
        <w:t>A values conflict more than lik</w:t>
      </w:r>
      <w:r w:rsidR="00670FA2">
        <w:t xml:space="preserve">ely gave rise to John Low’s Alki departure.  </w:t>
      </w:r>
      <w:r w:rsidR="00330F8E">
        <w:t xml:space="preserve">Arthur Denny believed that land was to be </w:t>
      </w:r>
      <w:r w:rsidR="002B3597">
        <w:t xml:space="preserve">taken, </w:t>
      </w:r>
      <w:r w:rsidR="00330F8E">
        <w:t xml:space="preserve">bought, sold and financed.  Charles C. Terry shared this </w:t>
      </w:r>
      <w:r w:rsidR="00984B64">
        <w:t xml:space="preserve">view and where Denny embraced banking and finance, Terry embraced </w:t>
      </w:r>
      <w:r w:rsidR="00F67DC0">
        <w:t>mercantilism</w:t>
      </w:r>
      <w:r w:rsidR="00984B64">
        <w:t>.</w:t>
      </w:r>
      <w:r w:rsidR="000A0CCA">
        <w:t xml:space="preserve">  John Low saw things </w:t>
      </w:r>
      <w:r w:rsidR="00330F8E">
        <w:t xml:space="preserve">differently.  Land was a source of subsistence.  The care and attention he gave to the assembly of his cattle herd demonstrates that view.  His entire life was spent drawing subsistence from the land.  As a founding member of the Democratic Party of Washington Territory he </w:t>
      </w:r>
      <w:r w:rsidR="00C54687">
        <w:t xml:space="preserve">embraced the </w:t>
      </w:r>
      <w:r w:rsidR="000A0CCA">
        <w:t xml:space="preserve">time’s </w:t>
      </w:r>
      <w:r w:rsidR="001724E2">
        <w:t xml:space="preserve">agrarian-populist </w:t>
      </w:r>
      <w:r w:rsidR="000A0CCA">
        <w:t>ethos.</w:t>
      </w:r>
      <w:r w:rsidR="00BA2215">
        <w:rPr>
          <w:rStyle w:val="FootnoteReference"/>
        </w:rPr>
        <w:footnoteReference w:id="146"/>
      </w:r>
      <w:r w:rsidR="00C54687">
        <w:t xml:space="preserve">  Arthur Denny was a Whig and Republican </w:t>
      </w:r>
      <w:r w:rsidR="00435B3D">
        <w:t>who emphasized in his</w:t>
      </w:r>
      <w:r w:rsidR="005009B7">
        <w:t xml:space="preserve"> </w:t>
      </w:r>
      <w:r w:rsidR="00435B3D">
        <w:t xml:space="preserve">private and </w:t>
      </w:r>
      <w:r w:rsidR="005009B7">
        <w:t>political career public improvements</w:t>
      </w:r>
      <w:r w:rsidR="002F1AA6">
        <w:t>, trade and industry.</w:t>
      </w:r>
      <w:r w:rsidR="000A0CCA">
        <w:t xml:space="preserve">  </w:t>
      </w:r>
      <w:r w:rsidR="00412DE9">
        <w:t>In the early settlement days Terry was a Whig</w:t>
      </w:r>
      <w:r w:rsidR="000663ED">
        <w:t>.  As a Whig he was elected a</w:t>
      </w:r>
      <w:r w:rsidR="00412DE9">
        <w:t xml:space="preserve"> member of the </w:t>
      </w:r>
      <w:r w:rsidR="000D0861">
        <w:t>upper house of the territorial Legislative A</w:t>
      </w:r>
      <w:r w:rsidR="00412DE9">
        <w:t xml:space="preserve">ssembly.  With the decline of the Whig party, </w:t>
      </w:r>
      <w:r w:rsidR="00D426DB">
        <w:t>Charles</w:t>
      </w:r>
      <w:r w:rsidR="00412DE9">
        <w:t xml:space="preserve"> Terry became</w:t>
      </w:r>
      <w:r w:rsidR="003F1635">
        <w:t xml:space="preserve"> a Unionist Democrat who was probably more interested in the local patronage aspects of party politics than political platform.</w:t>
      </w:r>
      <w:r w:rsidR="00645AD8">
        <w:rPr>
          <w:rStyle w:val="FootnoteReference"/>
        </w:rPr>
        <w:footnoteReference w:id="147"/>
      </w:r>
      <w:r w:rsidR="003F1635">
        <w:t xml:space="preserve"> </w:t>
      </w:r>
      <w:r w:rsidR="00D426DB">
        <w:t xml:space="preserve"> </w:t>
      </w:r>
      <w:r w:rsidR="00984B64">
        <w:t xml:space="preserve">The political differences and a different view of land probably lies at the heart of the </w:t>
      </w:r>
      <w:r w:rsidR="006F272A">
        <w:t>departure of Low from Alki</w:t>
      </w:r>
      <w:r w:rsidR="00984B64">
        <w:t xml:space="preserve"> in April, 1853</w:t>
      </w:r>
      <w:r w:rsidR="00F70F84">
        <w:t xml:space="preserve"> and his</w:t>
      </w:r>
      <w:r w:rsidR="00435B3D">
        <w:t xml:space="preserve"> </w:t>
      </w:r>
      <w:r w:rsidR="00435B3D">
        <w:lastRenderedPageBreak/>
        <w:t>decline of a simple move across Elliott Bay</w:t>
      </w:r>
      <w:r w:rsidR="00984B64">
        <w:t xml:space="preserve">.  At that time Charles Terry was on the verge of his </w:t>
      </w:r>
      <w:r w:rsidR="000A2A39">
        <w:t>sawmill</w:t>
      </w:r>
      <w:r w:rsidR="00435B3D">
        <w:t xml:space="preserve"> </w:t>
      </w:r>
      <w:r w:rsidR="00984B64">
        <w:t>deal with William Renton and also promoting his ret</w:t>
      </w:r>
      <w:r w:rsidR="00435B3D">
        <w:t>ail conc</w:t>
      </w:r>
      <w:r w:rsidR="00AD239B">
        <w:t>ern and welcoming other business ventures</w:t>
      </w:r>
      <w:r w:rsidR="00984B64">
        <w:t xml:space="preserve"> to Alki.  Terry’s retail entrepreneurship </w:t>
      </w:r>
      <w:r w:rsidR="00303BAC">
        <w:t>and ambitions were</w:t>
      </w:r>
      <w:r w:rsidR="00984B64">
        <w:t xml:space="preserve"> well beyond a simple general store meeting the immediate needs of a surrounding agricultural community.  Low was all in for a Town, but city building was not his style.</w:t>
      </w:r>
      <w:r w:rsidR="00193FFF">
        <w:t xml:space="preserve">  Neither Terry nor</w:t>
      </w:r>
      <w:r w:rsidR="00A7201C">
        <w:t xml:space="preserve"> Arthur Denny were advocates of</w:t>
      </w:r>
      <w:r w:rsidR="00193FFF">
        <w:t xml:space="preserve"> Jeffersonian-Jacksonian ideals.</w:t>
      </w:r>
      <w:r w:rsidR="00AF1922">
        <w:t xml:space="preserve">  The absence of diaries, letters and accounts </w:t>
      </w:r>
      <w:r w:rsidR="00176257">
        <w:t xml:space="preserve">directly </w:t>
      </w:r>
      <w:r w:rsidR="00AF1922">
        <w:t xml:space="preserve">illuminating the Denny-Terry-Low values conflict is, hopefully, </w:t>
      </w:r>
      <w:r w:rsidR="00176257">
        <w:t xml:space="preserve">something </w:t>
      </w:r>
      <w:r w:rsidR="00AF1922">
        <w:t>corrected</w:t>
      </w:r>
      <w:r w:rsidR="00DA7836">
        <w:t>.</w:t>
      </w:r>
    </w:p>
    <w:p w:rsidR="00765A30" w:rsidRDefault="00765A30" w:rsidP="00765A30">
      <w:pPr>
        <w:spacing w:after="0"/>
        <w:jc w:val="both"/>
      </w:pPr>
    </w:p>
    <w:p w:rsidR="00A36718" w:rsidRDefault="00A36718" w:rsidP="00A36718">
      <w:pPr>
        <w:spacing w:after="0"/>
        <w:ind w:firstLine="720"/>
        <w:jc w:val="both"/>
        <w:rPr>
          <w:b/>
        </w:rPr>
      </w:pPr>
      <w:r w:rsidRPr="00A36718">
        <w:rPr>
          <w:b/>
        </w:rPr>
        <w:t>Redress of Grievances</w:t>
      </w:r>
    </w:p>
    <w:p w:rsidR="00A36718" w:rsidRPr="00A36718" w:rsidRDefault="00A36718" w:rsidP="00A36718">
      <w:pPr>
        <w:spacing w:after="0"/>
        <w:ind w:firstLine="720"/>
        <w:jc w:val="both"/>
        <w:rPr>
          <w:b/>
        </w:rPr>
      </w:pPr>
    </w:p>
    <w:p w:rsidR="00C01DBD" w:rsidRDefault="00DA2141" w:rsidP="00A36718">
      <w:pPr>
        <w:jc w:val="both"/>
      </w:pPr>
      <w:r>
        <w:t xml:space="preserve">With resolution </w:t>
      </w:r>
      <w:r w:rsidR="00AB1527">
        <w:t>of the American-Britis</w:t>
      </w:r>
      <w:r w:rsidR="002B3597">
        <w:t>h disputed Canadian border</w:t>
      </w:r>
      <w:r>
        <w:t>, in 1846,</w:t>
      </w:r>
      <w:r w:rsidR="00320CE8">
        <w:t xml:space="preserve"> came unf</w:t>
      </w:r>
      <w:r w:rsidR="00AB1527">
        <w:t>ett</w:t>
      </w:r>
      <w:r w:rsidR="00320CE8">
        <w:t>er</w:t>
      </w:r>
      <w:r w:rsidR="00AB1527">
        <w:t xml:space="preserve">ed American jurisdiction and law.  Suddenly, the </w:t>
      </w:r>
      <w:r w:rsidR="0081175E">
        <w:t>indigenou</w:t>
      </w:r>
      <w:r w:rsidR="001B5296">
        <w:t>s people of Alki</w:t>
      </w:r>
      <w:r w:rsidR="0081175E">
        <w:t xml:space="preserve">, the Duwamish, </w:t>
      </w:r>
      <w:r w:rsidR="002B3597">
        <w:t>were dispossessed</w:t>
      </w:r>
      <w:r w:rsidR="00AB1527">
        <w:t xml:space="preserve"> of </w:t>
      </w:r>
      <w:r w:rsidR="002B3597">
        <w:t xml:space="preserve">the </w:t>
      </w:r>
      <w:r w:rsidR="00AB1527">
        <w:t>land they had lived upon for over 10,000 years.  The Duwamish</w:t>
      </w:r>
      <w:r w:rsidR="002B3597">
        <w:t xml:space="preserve"> entered into a treaty</w:t>
      </w:r>
      <w:r w:rsidR="00AB1527">
        <w:t xml:space="preserve"> with the United States Government that legitimatized, in the eyes of the immigrant group, this taking.</w:t>
      </w:r>
      <w:r w:rsidR="00561989">
        <w:t xml:space="preserve">  In return, under the provisions of the </w:t>
      </w:r>
      <w:r w:rsidR="005D7A22">
        <w:t xml:space="preserve">1855 </w:t>
      </w:r>
      <w:r w:rsidR="00EC2848">
        <w:t xml:space="preserve">Treaty of </w:t>
      </w:r>
      <w:r w:rsidR="00561989">
        <w:t>Point Elliott</w:t>
      </w:r>
      <w:r w:rsidR="00580C62">
        <w:t>,</w:t>
      </w:r>
      <w:r w:rsidR="00D36B77">
        <w:t xml:space="preserve"> the Duwamish</w:t>
      </w:r>
      <w:r w:rsidR="00EC2848">
        <w:t xml:space="preserve"> were assured a reservation, or homeland.  </w:t>
      </w:r>
      <w:r w:rsidR="00EC2848" w:rsidRPr="009C4918">
        <w:t>This reservation was never provided.  In 1866, a reservation was proposed for</w:t>
      </w:r>
      <w:r w:rsidR="00EC2848">
        <w:t xml:space="preserve"> the Duwamish which was opposed by member</w:t>
      </w:r>
      <w:r w:rsidR="005D7A22">
        <w:t>s of the Alki immigrant group who were then Seattle residents.</w:t>
      </w:r>
      <w:r w:rsidR="00383E24">
        <w:rPr>
          <w:rStyle w:val="FootnoteReference"/>
        </w:rPr>
        <w:footnoteReference w:id="148"/>
      </w:r>
    </w:p>
    <w:p w:rsidR="006B4043" w:rsidRDefault="002C14F3" w:rsidP="00763E55">
      <w:pPr>
        <w:jc w:val="both"/>
      </w:pPr>
      <w:r>
        <w:t xml:space="preserve">To this day the consequences of </w:t>
      </w:r>
      <w:r w:rsidR="000C1C40">
        <w:t xml:space="preserve">the </w:t>
      </w:r>
      <w:r>
        <w:t xml:space="preserve">failure to provide for a Duwamish reservation reverberate.  </w:t>
      </w:r>
      <w:r w:rsidR="00C01DBD">
        <w:t xml:space="preserve">Without a communal home, it has been exceedingly difficult for the Duwamish people to maintain a </w:t>
      </w:r>
      <w:r w:rsidR="006B4043">
        <w:t xml:space="preserve">continuous </w:t>
      </w:r>
      <w:r w:rsidR="00C01DBD">
        <w:t xml:space="preserve">sense of tribal identity.  </w:t>
      </w:r>
      <w:r w:rsidR="006B4043">
        <w:t xml:space="preserve">The consequences </w:t>
      </w:r>
      <w:r w:rsidR="002B3597">
        <w:t xml:space="preserve">of failure to provide </w:t>
      </w:r>
      <w:r w:rsidR="00DB277C">
        <w:t>a Duwamish reservation are</w:t>
      </w:r>
      <w:r w:rsidR="006B4043">
        <w:t xml:space="preserve"> now being used to deny the Duwamish people the benefits of the </w:t>
      </w:r>
      <w:r w:rsidR="002B3597">
        <w:t xml:space="preserve">1855 </w:t>
      </w:r>
      <w:r w:rsidR="006B4043">
        <w:t xml:space="preserve">Point Elliott Treaty and American law.  The </w:t>
      </w:r>
      <w:r w:rsidR="00557BE1">
        <w:t xml:space="preserve">immigrant group’s </w:t>
      </w:r>
      <w:r w:rsidR="006B4043">
        <w:t>pursuit of “free” Alki land</w:t>
      </w:r>
      <w:r w:rsidR="00772A39">
        <w:t xml:space="preserve"> began this injustice.  A focus upon this history</w:t>
      </w:r>
      <w:r w:rsidR="000C1C40">
        <w:t xml:space="preserve"> </w:t>
      </w:r>
      <w:r w:rsidR="00772A39">
        <w:t>might</w:t>
      </w:r>
      <w:r w:rsidR="006B4043">
        <w:t xml:space="preserve"> </w:t>
      </w:r>
      <w:r w:rsidR="00557BE1">
        <w:t>result in addressing the question how this</w:t>
      </w:r>
      <w:r w:rsidR="000E097F">
        <w:t xml:space="preserve"> injustice might be remedied.</w:t>
      </w:r>
      <w:r w:rsidR="00AB4314">
        <w:t xml:space="preserve">  </w:t>
      </w:r>
      <w:r w:rsidR="000C1C40">
        <w:t>Alternatively, if the Duwamish pleas to honor the 1855 Treaty were held to the same standards of evidence and proof as Charles Terry’s Donation Land Claim application</w:t>
      </w:r>
      <w:r w:rsidR="00B13EB3">
        <w:t>,</w:t>
      </w:r>
      <w:r w:rsidR="00C122AB">
        <w:t xml:space="preserve"> a remedy</w:t>
      </w:r>
      <w:r w:rsidR="000C1C40">
        <w:t xml:space="preserve"> might </w:t>
      </w:r>
      <w:r w:rsidR="00C122AB">
        <w:t xml:space="preserve">also </w:t>
      </w:r>
      <w:r w:rsidR="000C1C40">
        <w:t xml:space="preserve">be found.  </w:t>
      </w:r>
      <w:r w:rsidR="00AB4314">
        <w:t>Maintenance of faith in the rule of law requires</w:t>
      </w:r>
      <w:r w:rsidR="00577612">
        <w:t xml:space="preserve"> that the conclusion</w:t>
      </w:r>
      <w:r w:rsidR="00AB4314">
        <w:t xml:space="preserve"> </w:t>
      </w:r>
      <w:r w:rsidR="00B13EB3">
        <w:t xml:space="preserve">that </w:t>
      </w:r>
      <w:r w:rsidR="00AB4314">
        <w:t xml:space="preserve">the law always ‘takes’ but never ‘gives’ be avoided. </w:t>
      </w:r>
    </w:p>
    <w:p w:rsidR="008E6037" w:rsidRDefault="008E6037" w:rsidP="008E6037">
      <w:pPr>
        <w:spacing w:after="0"/>
        <w:ind w:firstLine="720"/>
        <w:jc w:val="both"/>
        <w:rPr>
          <w:b/>
        </w:rPr>
      </w:pPr>
      <w:r w:rsidRPr="008E6037">
        <w:rPr>
          <w:b/>
        </w:rPr>
        <w:t>California Gold Rush – Critical to Alki’s Settlement</w:t>
      </w:r>
    </w:p>
    <w:p w:rsidR="008E6037" w:rsidRPr="008E6037" w:rsidRDefault="008E6037" w:rsidP="008E6037">
      <w:pPr>
        <w:spacing w:after="0"/>
        <w:ind w:firstLine="720"/>
        <w:jc w:val="both"/>
        <w:rPr>
          <w:b/>
        </w:rPr>
      </w:pPr>
    </w:p>
    <w:p w:rsidR="006D2115" w:rsidRDefault="00753A9B" w:rsidP="006F2083">
      <w:pPr>
        <w:spacing w:after="0"/>
        <w:jc w:val="both"/>
      </w:pPr>
      <w:r>
        <w:t>The role played by the California Gold Rush of 1849-55 in the early settlement and growth of Alki and the greater Puget Sound region is underappreciated.  The Gold Rush brought four critical actors to Alki: The Terry brothers, Robert C. Fay and William Renton.  Absence any one of these actors, the Alki story would have unfolded much differently</w:t>
      </w:r>
      <w:r w:rsidR="00FB014B">
        <w:t xml:space="preserve"> or never at all</w:t>
      </w:r>
      <w:r>
        <w:t xml:space="preserve">.  But more importantly, it was the Gold Rush that provided a nearly insatiable </w:t>
      </w:r>
    </w:p>
    <w:p w:rsidR="00F3760D" w:rsidRDefault="00753A9B" w:rsidP="00574AEF">
      <w:pPr>
        <w:spacing w:after="0"/>
        <w:jc w:val="both"/>
      </w:pPr>
      <w:r>
        <w:t xml:space="preserve">demand for the only commodity that Puget Sound had that was easily accessed, extracted and converted into </w:t>
      </w:r>
      <w:r w:rsidR="00A415FC">
        <w:t xml:space="preserve">a </w:t>
      </w:r>
      <w:r>
        <w:t xml:space="preserve">cash </w:t>
      </w:r>
      <w:r w:rsidR="00A415FC">
        <w:t xml:space="preserve">hoard </w:t>
      </w:r>
      <w:r>
        <w:t xml:space="preserve">– timber.  Without the demand for timber </w:t>
      </w:r>
      <w:r>
        <w:lastRenderedPageBreak/>
        <w:t>generated by the Gold Rush there would have been little means for Puget Sound immigrants to sustain themselves</w:t>
      </w:r>
      <w:r w:rsidR="005D42BB">
        <w:t>.</w:t>
      </w:r>
      <w:r>
        <w:t xml:space="preserve"> </w:t>
      </w:r>
      <w:r w:rsidR="005D42BB">
        <w:t>W</w:t>
      </w:r>
      <w:r>
        <w:t>ithout the timber industry</w:t>
      </w:r>
      <w:r w:rsidR="005D42BB">
        <w:t>’s</w:t>
      </w:r>
      <w:r>
        <w:t xml:space="preserve"> economic support there would have been little incentive to venture forth into a far c</w:t>
      </w:r>
      <w:r w:rsidR="00CF0DF9">
        <w:t>orner of th</w:t>
      </w:r>
      <w:r w:rsidR="00F75252">
        <w:t>e American landscape by both</w:t>
      </w:r>
      <w:r w:rsidR="00CF0DF9">
        <w:t xml:space="preserve"> timber buyers and sellers.</w:t>
      </w:r>
      <w:r w:rsidR="00210611">
        <w:t xml:space="preserve">  </w:t>
      </w:r>
      <w:r w:rsidR="006423ED">
        <w:t xml:space="preserve">The Gold Rush spawned a major industry that contributed to the growth of Puget Sound for over a century.  </w:t>
      </w:r>
      <w:r w:rsidR="00210611">
        <w:t xml:space="preserve">Early San Francisco was built, in part, of Alki lumber and early </w:t>
      </w:r>
      <w:r w:rsidR="00B474CF">
        <w:t xml:space="preserve">Alki and </w:t>
      </w:r>
      <w:r w:rsidR="00210611">
        <w:t>Puget Sound was sustained by San Francisco.</w:t>
      </w:r>
      <w:r w:rsidR="004B2812">
        <w:t xml:space="preserve">  </w:t>
      </w:r>
      <w:r w:rsidR="00885464">
        <w:t>N</w:t>
      </w:r>
      <w:r w:rsidR="004B2812">
        <w:t>either community would be what they are today without the other.</w:t>
      </w:r>
    </w:p>
    <w:p w:rsidR="00574AEF" w:rsidRDefault="00574AEF" w:rsidP="00574AEF">
      <w:pPr>
        <w:spacing w:after="0"/>
        <w:jc w:val="both"/>
      </w:pPr>
    </w:p>
    <w:p w:rsidR="00F9377C" w:rsidRDefault="00F9377C" w:rsidP="006F2083">
      <w:pPr>
        <w:spacing w:after="0"/>
        <w:ind w:firstLine="720"/>
        <w:jc w:val="both"/>
        <w:rPr>
          <w:b/>
        </w:rPr>
      </w:pPr>
      <w:r w:rsidRPr="00F9377C">
        <w:rPr>
          <w:b/>
        </w:rPr>
        <w:t>Alki Was Destined For Failure</w:t>
      </w:r>
    </w:p>
    <w:p w:rsidR="00F9377C" w:rsidRPr="00F9377C" w:rsidRDefault="00F9377C" w:rsidP="006F2083">
      <w:pPr>
        <w:spacing w:after="0"/>
        <w:ind w:firstLine="720"/>
        <w:jc w:val="both"/>
        <w:rPr>
          <w:b/>
        </w:rPr>
      </w:pPr>
    </w:p>
    <w:p w:rsidR="00A347AE" w:rsidRDefault="007E47A7" w:rsidP="006F2083">
      <w:pPr>
        <w:spacing w:after="0"/>
        <w:jc w:val="both"/>
      </w:pPr>
      <w:r>
        <w:t xml:space="preserve">The loss of the Renton sawmill was a devastating blow to the Town of Alki.  </w:t>
      </w:r>
      <w:r w:rsidR="00EF70B3">
        <w:t>As events demonstrated, Alki was unfit to support the enterprise.  Renton’s sawmill failure</w:t>
      </w:r>
      <w:r>
        <w:t xml:space="preserve"> meant that the consumer demand of the mill’s </w:t>
      </w:r>
      <w:r w:rsidR="003B0CAC">
        <w:t>labor force</w:t>
      </w:r>
      <w:r>
        <w:t xml:space="preserve"> supporting the emergent </w:t>
      </w:r>
      <w:r w:rsidR="00173D97">
        <w:t xml:space="preserve">Alki </w:t>
      </w:r>
      <w:r>
        <w:t xml:space="preserve">mercantile enterprises was </w:t>
      </w:r>
      <w:r w:rsidR="001B29C0">
        <w:t xml:space="preserve">lost.  The number </w:t>
      </w:r>
      <w:r>
        <w:t xml:space="preserve">of </w:t>
      </w:r>
      <w:r w:rsidR="001B29C0">
        <w:t xml:space="preserve">visiting </w:t>
      </w:r>
      <w:r>
        <w:t>raw material</w:t>
      </w:r>
      <w:r w:rsidR="001B29C0">
        <w:t xml:space="preserve"> providers and shippers </w:t>
      </w:r>
      <w:r>
        <w:t>was drastically reduced</w:t>
      </w:r>
      <w:r w:rsidR="00D1134F">
        <w:t>. T</w:t>
      </w:r>
      <w:r>
        <w:t>heir support of the emergent</w:t>
      </w:r>
      <w:r w:rsidR="00173D97">
        <w:t xml:space="preserve"> mercantile</w:t>
      </w:r>
      <w:r>
        <w:t xml:space="preserve"> enterprises evaporated.</w:t>
      </w:r>
      <w:r w:rsidR="00D1134F">
        <w:t xml:space="preserve">  T</w:t>
      </w:r>
      <w:r w:rsidR="00584A56">
        <w:t>here was nothing to replace it.</w:t>
      </w:r>
      <w:r>
        <w:t xml:space="preserve">  </w:t>
      </w:r>
    </w:p>
    <w:p w:rsidR="006F2083" w:rsidRDefault="006F2083" w:rsidP="006F2083">
      <w:pPr>
        <w:spacing w:after="0"/>
        <w:jc w:val="both"/>
      </w:pPr>
    </w:p>
    <w:p w:rsidR="00616B13" w:rsidRDefault="000D309F" w:rsidP="00763E55">
      <w:pPr>
        <w:jc w:val="both"/>
      </w:pPr>
      <w:r>
        <w:t xml:space="preserve">Topographically, Alki was challenged.  </w:t>
      </w:r>
      <w:r w:rsidR="00544D12">
        <w:t>Being s</w:t>
      </w:r>
      <w:r w:rsidR="003B0B7A">
        <w:t>urrounded on two sides by water did facilitate</w:t>
      </w:r>
      <w:r w:rsidR="00173D97">
        <w:t xml:space="preserve"> </w:t>
      </w:r>
      <w:r w:rsidR="003B0B7A">
        <w:t>waterborne commerce and activity.  But wat</w:t>
      </w:r>
      <w:r w:rsidR="0076243A">
        <w:t>erborne commerce and activity was</w:t>
      </w:r>
      <w:r w:rsidR="003B0B7A">
        <w:t xml:space="preserve"> only one half of the equation.  The </w:t>
      </w:r>
      <w:r w:rsidR="00672033">
        <w:t xml:space="preserve">equation’s </w:t>
      </w:r>
      <w:r w:rsidR="003B0B7A">
        <w:t>second half of reaching out int</w:t>
      </w:r>
      <w:r w:rsidR="005F0567">
        <w:t xml:space="preserve">o the hinterlands for </w:t>
      </w:r>
      <w:r w:rsidR="003B0B7A">
        <w:t xml:space="preserve">raw materials, </w:t>
      </w:r>
      <w:r w:rsidR="00332DFB">
        <w:t xml:space="preserve">natural resources, </w:t>
      </w:r>
      <w:r w:rsidR="003B0B7A">
        <w:t xml:space="preserve">food supplies and </w:t>
      </w:r>
      <w:r w:rsidR="00F2645F">
        <w:t xml:space="preserve">satisfaction of </w:t>
      </w:r>
      <w:r w:rsidR="006F2EA5">
        <w:t xml:space="preserve">the </w:t>
      </w:r>
      <w:r w:rsidR="00382FAF">
        <w:t xml:space="preserve">demand for </w:t>
      </w:r>
      <w:r w:rsidR="006F2EA5">
        <w:t xml:space="preserve">finished goods and </w:t>
      </w:r>
      <w:r w:rsidR="00382FAF">
        <w:t>services</w:t>
      </w:r>
      <w:r w:rsidR="00F2645F">
        <w:t xml:space="preserve"> </w:t>
      </w:r>
      <w:r w:rsidR="00741649">
        <w:t xml:space="preserve">was a logistical challenge.  Alki had no natural trade area.  Topography </w:t>
      </w:r>
      <w:r w:rsidR="00FD19C2">
        <w:t>prevented</w:t>
      </w:r>
      <w:r w:rsidR="00332DFB">
        <w:t xml:space="preserve"> access.  To the northeast and east Alki was hemmed in by steep bluff</w:t>
      </w:r>
      <w:r w:rsidR="000C1371">
        <w:t>s</w:t>
      </w:r>
      <w:r w:rsidR="00332DFB">
        <w:t xml:space="preserve"> and </w:t>
      </w:r>
      <w:r w:rsidR="006F2EA5">
        <w:t>hills</w:t>
      </w:r>
      <w:r w:rsidR="00276B71">
        <w:t>ides</w:t>
      </w:r>
      <w:r w:rsidR="006F2EA5">
        <w:t xml:space="preserve"> and </w:t>
      </w:r>
      <w:r w:rsidR="00332DFB">
        <w:t xml:space="preserve">had no land based entry to the Duwamish </w:t>
      </w:r>
      <w:r w:rsidR="000C1371">
        <w:t xml:space="preserve">River Valley and interior of the </w:t>
      </w:r>
      <w:r w:rsidR="006F2EA5">
        <w:t xml:space="preserve">long narrow </w:t>
      </w:r>
      <w:r w:rsidR="00F05A30">
        <w:t xml:space="preserve">Duwamish </w:t>
      </w:r>
      <w:r w:rsidR="00332DFB">
        <w:t xml:space="preserve">Peninsula.  The same was true to the south except for a narrow tide flat.  </w:t>
      </w:r>
      <w:r w:rsidR="00CD4EEC">
        <w:t xml:space="preserve">Inland trails and paths to be built upon, leading to Alki, simply did not exist.  </w:t>
      </w:r>
      <w:r w:rsidR="003D2B23">
        <w:t>Topography prevented the emergence of an urban place serving th</w:t>
      </w:r>
      <w:r w:rsidR="00C459B7">
        <w:t>e function of a central point for</w:t>
      </w:r>
      <w:r w:rsidR="003D2B23">
        <w:t xml:space="preserve"> exchange of ideas, commerce and social processes.  </w:t>
      </w:r>
      <w:r w:rsidR="00276B71">
        <w:t>The Alki access problem would not begin to be addressed until 1905.</w:t>
      </w:r>
    </w:p>
    <w:p w:rsidR="00AB4314" w:rsidRDefault="00CD4EEC" w:rsidP="00AB4314">
      <w:pPr>
        <w:jc w:val="both"/>
      </w:pPr>
      <w:r>
        <w:t>There was a reason why Native Americans</w:t>
      </w:r>
      <w:r w:rsidR="007C1D3B">
        <w:t>,</w:t>
      </w:r>
      <w:r>
        <w:t xml:space="preserve"> before the arrival of the European-Americans</w:t>
      </w:r>
      <w:r w:rsidR="007C1D3B">
        <w:t>,</w:t>
      </w:r>
      <w:r>
        <w:t xml:space="preserve"> did n</w:t>
      </w:r>
      <w:r w:rsidR="00B34F18">
        <w:t>ot maintain</w:t>
      </w:r>
      <w:r w:rsidR="00025964">
        <w:t xml:space="preserve"> a</w:t>
      </w:r>
      <w:r w:rsidR="00B94514">
        <w:t>n Alki</w:t>
      </w:r>
      <w:r w:rsidR="00025964">
        <w:t xml:space="preserve"> communal village</w:t>
      </w:r>
      <w:r>
        <w:t>.</w:t>
      </w:r>
      <w:r w:rsidR="000D1E34">
        <w:t xml:space="preserve">  It has been frequently</w:t>
      </w:r>
      <w:r w:rsidR="007C1D3B">
        <w:t xml:space="preserve"> written </w:t>
      </w:r>
      <w:r w:rsidR="00830F55">
        <w:t xml:space="preserve">that </w:t>
      </w:r>
      <w:r w:rsidR="007C1D3B">
        <w:t>the Denny contingent relocate</w:t>
      </w:r>
      <w:r w:rsidR="000D1E34">
        <w:t xml:space="preserve">d to what would become </w:t>
      </w:r>
      <w:r w:rsidR="007C1D3B">
        <w:t>Seattle</w:t>
      </w:r>
      <w:r w:rsidR="000D1E34">
        <w:t xml:space="preserve">’s commercial </w:t>
      </w:r>
      <w:r w:rsidR="00601EAF">
        <w:t>core</w:t>
      </w:r>
      <w:r w:rsidR="007C1D3B">
        <w:t xml:space="preserve"> bec</w:t>
      </w:r>
      <w:r w:rsidR="000C398B">
        <w:t xml:space="preserve">ause of its superior deep </w:t>
      </w:r>
      <w:r w:rsidR="007C1D3B">
        <w:t>harbor potential</w:t>
      </w:r>
      <w:r w:rsidR="00A472FD">
        <w:t>.</w:t>
      </w:r>
      <w:r w:rsidR="00830F55">
        <w:t xml:space="preserve">  That maybe so, but the Native Americans had long ago discovered what the Denny contingent would soon learn, that </w:t>
      </w:r>
      <w:r w:rsidR="005107CC">
        <w:t xml:space="preserve">the place to be </w:t>
      </w:r>
      <w:r w:rsidR="00830F55">
        <w:t>named Seattle, was a superior “crossing over place” for land and waterborne exchange, trade, commerce and social activities.</w:t>
      </w:r>
      <w:r w:rsidR="00A85A30">
        <w:rPr>
          <w:rStyle w:val="FootnoteReference"/>
        </w:rPr>
        <w:footnoteReference w:id="149"/>
      </w:r>
      <w:r w:rsidR="00830F55">
        <w:t xml:space="preserve">  </w:t>
      </w:r>
      <w:r w:rsidR="00115832">
        <w:t xml:space="preserve">Early </w:t>
      </w:r>
      <w:r w:rsidR="001E1883">
        <w:t xml:space="preserve">European-American </w:t>
      </w:r>
      <w:r w:rsidR="00115832">
        <w:t>evidence of the superiority of the “crossing over place” is the purchase of town lots by early land claimants south of Seattle along the Duwamish River creating a village like system of town homes and a surrounding agricultural zone maintained by town residents.</w:t>
      </w:r>
      <w:r w:rsidR="00115832">
        <w:rPr>
          <w:rStyle w:val="FootnoteReference"/>
        </w:rPr>
        <w:footnoteReference w:id="150"/>
      </w:r>
      <w:r w:rsidR="00115832">
        <w:t xml:space="preserve"> </w:t>
      </w:r>
      <w:r w:rsidR="00830F55">
        <w:t xml:space="preserve"> </w:t>
      </w:r>
      <w:r w:rsidR="003017E9">
        <w:t>Even Charles Terry</w:t>
      </w:r>
      <w:r w:rsidR="007501C8">
        <w:t>,</w:t>
      </w:r>
      <w:r w:rsidR="003017E9">
        <w:t xml:space="preserve"> in </w:t>
      </w:r>
      <w:r w:rsidR="003017E9">
        <w:lastRenderedPageBreak/>
        <w:t>later years</w:t>
      </w:r>
      <w:r w:rsidR="00D334C9">
        <w:t xml:space="preserve"> as a Seattle resident,</w:t>
      </w:r>
      <w:r w:rsidR="003017E9">
        <w:t xml:space="preserve"> sought to maintain both a town and farm home.</w:t>
      </w:r>
      <w:r w:rsidR="003017E9">
        <w:rPr>
          <w:rStyle w:val="FootnoteReference"/>
        </w:rPr>
        <w:footnoteReference w:id="151"/>
      </w:r>
      <w:r w:rsidR="00AB4314" w:rsidRPr="00AB4314">
        <w:t xml:space="preserve"> </w:t>
      </w:r>
      <w:r w:rsidR="00AB4314">
        <w:t>The failure of the</w:t>
      </w:r>
      <w:r w:rsidR="009E6F7F">
        <w:t xml:space="preserve"> Town of Alki, </w:t>
      </w:r>
      <w:r w:rsidR="00AB4314">
        <w:t>was not due to the Town of Seattle success</w:t>
      </w:r>
      <w:r w:rsidR="009E6F7F">
        <w:t>, as many suggest,</w:t>
      </w:r>
      <w:r w:rsidR="00AB4314">
        <w:t xml:space="preserve"> but was due to Alki’s inherent limitations.</w:t>
      </w:r>
      <w:r w:rsidR="000C398B">
        <w:t xml:space="preserve">  Unlike early Seattle residents, the Alki town promoters made </w:t>
      </w:r>
      <w:r w:rsidR="007C28A8">
        <w:t>almost no</w:t>
      </w:r>
      <w:r w:rsidR="000C398B">
        <w:t xml:space="preserve"> effort to build road</w:t>
      </w:r>
      <w:r w:rsidR="00CE32C3">
        <w:t>s</w:t>
      </w:r>
      <w:r w:rsidR="000C398B">
        <w:t xml:space="preserve"> into the hinterland and expand land based trade potential.  Alki was typographically and geographically unfit for such an effort.</w:t>
      </w:r>
      <w:r w:rsidR="00AF7790">
        <w:t xml:space="preserve">  Seattle b</w:t>
      </w:r>
      <w:r w:rsidR="002B7688">
        <w:t xml:space="preserve">uilt upon the </w:t>
      </w:r>
      <w:r w:rsidR="00FD2ABC">
        <w:t xml:space="preserve">trade and social </w:t>
      </w:r>
      <w:r w:rsidR="002B7688">
        <w:t xml:space="preserve">network </w:t>
      </w:r>
      <w:r w:rsidR="00AC71DF">
        <w:t>blazed by the Duwamish people</w:t>
      </w:r>
      <w:r w:rsidR="00AF7790">
        <w:t xml:space="preserve"> serving the “crossing over” place.</w:t>
      </w:r>
      <w:r w:rsidR="00CE32C3">
        <w:t xml:space="preserve">  Alki had no such </w:t>
      </w:r>
      <w:r w:rsidR="00A4109C">
        <w:t>network.</w:t>
      </w:r>
      <w:r w:rsidR="00545A84">
        <w:rPr>
          <w:rStyle w:val="FootnoteReference"/>
        </w:rPr>
        <w:footnoteReference w:id="152"/>
      </w:r>
    </w:p>
    <w:p w:rsidR="006737D9" w:rsidRDefault="006737D9" w:rsidP="006737D9">
      <w:pPr>
        <w:jc w:val="both"/>
      </w:pPr>
      <w:r>
        <w:t>Even if the Renton sawmill had survived, once the timber near the shoreline had been harvested and processed, A</w:t>
      </w:r>
      <w:r w:rsidR="00DB5AED">
        <w:t>lki would have suffered entropy</w:t>
      </w:r>
      <w:r>
        <w:t xml:space="preserve"> in the absence of a low cost ability to access the hinterland for exchange between land and water based activity.  Topography extracted a </w:t>
      </w:r>
      <w:r w:rsidR="00E37CF1">
        <w:t xml:space="preserve">continuing </w:t>
      </w:r>
      <w:r>
        <w:t xml:space="preserve">price of inaccessibility.  The Alki dream of being a New York without a version of an Erie Canal internal improvement was smoke and mirrors.  Unlike the Erie Canal such a project would be for the purpose of remedying disadvantages not building upon natural advantages.  John Low and Lee Terry, and later Charles Terry, choose poorly.  They would have realized their mistake sooner if they had </w:t>
      </w:r>
      <w:r w:rsidR="00C614F8">
        <w:t xml:space="preserve">made </w:t>
      </w:r>
      <w:r>
        <w:t xml:space="preserve">better </w:t>
      </w:r>
      <w:r w:rsidR="00C614F8">
        <w:t>observation of</w:t>
      </w:r>
      <w:r>
        <w:t xml:space="preserve"> the practices of and talked with </w:t>
      </w:r>
      <w:r w:rsidR="00C614F8">
        <w:t xml:space="preserve">the Duwamish people living on the land </w:t>
      </w:r>
      <w:r>
        <w:t>occupied</w:t>
      </w:r>
      <w:r w:rsidR="00C614F8">
        <w:t xml:space="preserve"> by the immigrant group</w:t>
      </w:r>
      <w:r>
        <w:t>.  In the end, Charles Terry’s only profitable long run choice was selling his mistake, in 1857, to Doc Maynard and buying into the new Seattle.</w:t>
      </w:r>
      <w:r>
        <w:rPr>
          <w:rStyle w:val="FootnoteReference"/>
        </w:rPr>
        <w:footnoteReference w:id="153"/>
      </w:r>
      <w:r>
        <w:t xml:space="preserve">  </w:t>
      </w:r>
    </w:p>
    <w:p w:rsidR="008337F3" w:rsidRPr="008337F3" w:rsidRDefault="00DB5AED" w:rsidP="008337F3">
      <w:pPr>
        <w:spacing w:after="0"/>
        <w:ind w:left="720"/>
        <w:jc w:val="both"/>
        <w:rPr>
          <w:b/>
        </w:rPr>
      </w:pPr>
      <w:r>
        <w:rPr>
          <w:b/>
        </w:rPr>
        <w:t>Pioneers Were Not P</w:t>
      </w:r>
      <w:r w:rsidR="008337F3" w:rsidRPr="008337F3">
        <w:rPr>
          <w:b/>
        </w:rPr>
        <w:t>erfect People</w:t>
      </w:r>
    </w:p>
    <w:p w:rsidR="008337F3" w:rsidRDefault="008337F3" w:rsidP="00943145">
      <w:pPr>
        <w:spacing w:after="0"/>
        <w:jc w:val="both"/>
      </w:pPr>
    </w:p>
    <w:p w:rsidR="00BF4A19" w:rsidRDefault="00D03EF4" w:rsidP="00943145">
      <w:pPr>
        <w:spacing w:after="0"/>
        <w:jc w:val="both"/>
      </w:pPr>
      <w:r>
        <w:t xml:space="preserve">Pioneer history frequently elevates its actors to undeserved heroic heights.  They were </w:t>
      </w:r>
      <w:r w:rsidR="00646482">
        <w:t xml:space="preserve">ordinary </w:t>
      </w:r>
      <w:r>
        <w:t>people who pursued their own ends</w:t>
      </w:r>
      <w:r w:rsidR="00E71B04">
        <w:t>.  Among such ends were</w:t>
      </w:r>
      <w:r>
        <w:t xml:space="preserve"> self-enrichment and </w:t>
      </w:r>
      <w:r w:rsidR="004E58B5">
        <w:t>reputation enhancement</w:t>
      </w:r>
      <w:r w:rsidR="005C45EB">
        <w:t xml:space="preserve">.  </w:t>
      </w:r>
      <w:r w:rsidR="00A77877">
        <w:t xml:space="preserve">Their efforts were not altruistic. </w:t>
      </w:r>
      <w:r>
        <w:t xml:space="preserve">Though </w:t>
      </w:r>
      <w:r w:rsidR="00A77877">
        <w:t xml:space="preserve">often </w:t>
      </w:r>
      <w:r>
        <w:t xml:space="preserve">literate, learned and highly capable they often erred as the Alki story demonstrates.  </w:t>
      </w:r>
      <w:r w:rsidR="005C45EB">
        <w:t xml:space="preserve">The pioneers aided the nation in avoidance of a Malthusian resource scarcity but their contribution to building a national resource base did so at great expense to indigenous peoples and the environment.   </w:t>
      </w:r>
    </w:p>
    <w:p w:rsidR="00BF4A19" w:rsidRDefault="00BF4A19" w:rsidP="00943145">
      <w:pPr>
        <w:spacing w:after="0"/>
        <w:jc w:val="both"/>
      </w:pPr>
    </w:p>
    <w:p w:rsidR="008A11C8" w:rsidRDefault="00095F4A" w:rsidP="00943145">
      <w:pPr>
        <w:spacing w:after="0"/>
        <w:jc w:val="both"/>
      </w:pPr>
      <w:r>
        <w:lastRenderedPageBreak/>
        <w:t>At best</w:t>
      </w:r>
      <w:r w:rsidR="00F76931">
        <w:t>,</w:t>
      </w:r>
      <w:r>
        <w:t xml:space="preserve"> the Alki immigrants were ethnocentric </w:t>
      </w:r>
      <w:r w:rsidR="00584164">
        <w:t>and</w:t>
      </w:r>
      <w:r w:rsidR="00F76931">
        <w:t>,</w:t>
      </w:r>
      <w:r w:rsidR="00584164">
        <w:t xml:space="preserve"> </w:t>
      </w:r>
      <w:r w:rsidR="00B621A1">
        <w:t>at worst</w:t>
      </w:r>
      <w:r w:rsidR="00F76931">
        <w:t>,</w:t>
      </w:r>
      <w:r w:rsidR="00B621A1">
        <w:t xml:space="preserve"> </w:t>
      </w:r>
      <w:r>
        <w:t xml:space="preserve">racist.  This would become increasingly clear in the years following the Alki failure.  </w:t>
      </w:r>
      <w:r w:rsidR="006F2B4C">
        <w:t xml:space="preserve">The taking of land, at least in a European-American culture, required a view that those previously residing </w:t>
      </w:r>
      <w:r w:rsidR="005E7324">
        <w:t xml:space="preserve">upon it </w:t>
      </w:r>
      <w:r w:rsidR="006F2B4C">
        <w:t xml:space="preserve">were less </w:t>
      </w:r>
      <w:r w:rsidR="005E7324">
        <w:t xml:space="preserve">than </w:t>
      </w:r>
      <w:r w:rsidR="006F2B4C">
        <w:t xml:space="preserve">worthy.  </w:t>
      </w:r>
      <w:r w:rsidR="00CB58EC">
        <w:t xml:space="preserve">Violence is an expected outcome when the humanity of a people is depreciated.  </w:t>
      </w:r>
      <w:r w:rsidR="008A11C8">
        <w:t>The Alki settlement story and actions of the immigrant group is an early ch</w:t>
      </w:r>
      <w:r w:rsidR="00DA6A0A">
        <w:t>apter leading to the</w:t>
      </w:r>
      <w:r w:rsidR="000923B2">
        <w:t xml:space="preserve"> Indian Wars of 1855-56 and </w:t>
      </w:r>
      <w:r w:rsidR="008A11C8">
        <w:t>Native American subjugation.  As their West Point trained wartime leader</w:t>
      </w:r>
      <w:r w:rsidR="00BA0F0C">
        <w:t xml:space="preserve">, territorial Governor Isaac Stevens, </w:t>
      </w:r>
      <w:r w:rsidR="008A11C8">
        <w:t>declared; “This war shall be prosecuted until the last hostile Indian is exterminated”.</w:t>
      </w:r>
      <w:r w:rsidR="00924DC4">
        <w:rPr>
          <w:rStyle w:val="FootnoteReference"/>
        </w:rPr>
        <w:footnoteReference w:id="154"/>
      </w:r>
      <w:r w:rsidR="008A11C8">
        <w:t xml:space="preserve">  </w:t>
      </w:r>
      <w:r w:rsidR="00887AF9">
        <w:t xml:space="preserve">In the case of Native Americans, </w:t>
      </w:r>
      <w:r w:rsidR="008A11C8">
        <w:t xml:space="preserve">Stevens failed to </w:t>
      </w:r>
      <w:r w:rsidR="00131CF9">
        <w:t>appreciate</w:t>
      </w:r>
      <w:r w:rsidR="00924DC4">
        <w:t xml:space="preserve"> the difference between vanquishing or defeating the enemy and exterminating the enemy.</w:t>
      </w:r>
      <w:r w:rsidR="008A57B7">
        <w:t xml:space="preserve">  His declaration</w:t>
      </w:r>
      <w:r w:rsidR="00DF4697">
        <w:t xml:space="preserve"> of 185</w:t>
      </w:r>
      <w:r w:rsidR="00EE303A">
        <w:t>6</w:t>
      </w:r>
      <w:r w:rsidR="00823321">
        <w:t xml:space="preserve"> was</w:t>
      </w:r>
      <w:r w:rsidR="00DF4697">
        <w:t xml:space="preserve"> answered with cheers.</w:t>
      </w:r>
    </w:p>
    <w:p w:rsidR="00924DC4" w:rsidRDefault="00924DC4" w:rsidP="00943145">
      <w:pPr>
        <w:spacing w:after="0"/>
        <w:jc w:val="both"/>
      </w:pPr>
    </w:p>
    <w:p w:rsidR="00753730" w:rsidRDefault="00B85517" w:rsidP="00943145">
      <w:pPr>
        <w:spacing w:after="0"/>
        <w:jc w:val="both"/>
      </w:pPr>
      <w:r>
        <w:t xml:space="preserve">Pioneer character and </w:t>
      </w:r>
      <w:r w:rsidR="00452FF8">
        <w:t xml:space="preserve">integrity is not above reproach.  </w:t>
      </w:r>
      <w:r w:rsidR="00C03F8B">
        <w:t xml:space="preserve">Potential character flaws and judgments of the Town of Alki’s promoters needs additional examination.  </w:t>
      </w:r>
      <w:r w:rsidR="00753730">
        <w:t>Keeping their accomplishments in context of the c</w:t>
      </w:r>
      <w:r w:rsidR="00943145">
        <w:t>osts to others and their errors</w:t>
      </w:r>
      <w:r w:rsidR="00753730">
        <w:t xml:space="preserve"> aids</w:t>
      </w:r>
      <w:r w:rsidR="00943145">
        <w:t>, in a contemporary time,</w:t>
      </w:r>
      <w:r w:rsidR="00753730">
        <w:t xml:space="preserve"> avoidance</w:t>
      </w:r>
      <w:r w:rsidR="00491A22">
        <w:t xml:space="preserve"> of overreach and hubris</w:t>
      </w:r>
      <w:r w:rsidR="00943145">
        <w:t>.</w:t>
      </w:r>
      <w:r w:rsidR="00107E40">
        <w:t xml:space="preserve">  A better understanding of our heritage enables a better assessment of our future.</w:t>
      </w:r>
    </w:p>
    <w:p w:rsidR="00880D03" w:rsidRDefault="00880D03" w:rsidP="00943145">
      <w:pPr>
        <w:spacing w:after="0"/>
        <w:jc w:val="both"/>
      </w:pPr>
    </w:p>
    <w:p w:rsidR="004B74E8" w:rsidRPr="004B74E8" w:rsidRDefault="004B74E8" w:rsidP="004B74E8">
      <w:pPr>
        <w:ind w:left="720"/>
        <w:jc w:val="both"/>
        <w:rPr>
          <w:b/>
        </w:rPr>
      </w:pPr>
      <w:r w:rsidRPr="004B74E8">
        <w:rPr>
          <w:b/>
        </w:rPr>
        <w:t>An Alki Future</w:t>
      </w:r>
    </w:p>
    <w:p w:rsidR="00616B13" w:rsidRDefault="00DF694E" w:rsidP="00616B13">
      <w:pPr>
        <w:jc w:val="both"/>
      </w:pPr>
      <w:r>
        <w:t>The Coast Survey would publish a map of the Seattle Harbor and Duwamish Bay</w:t>
      </w:r>
      <w:r w:rsidR="00EF36F0">
        <w:t xml:space="preserve"> in 1856</w:t>
      </w:r>
      <w:r w:rsidR="0095551D">
        <w:t xml:space="preserve"> (see Map 12 below</w:t>
      </w:r>
      <w:r>
        <w:t>) noting the Town of Alki and declaring it deserted.  Based upon those obse</w:t>
      </w:r>
      <w:r w:rsidR="00C80BFC">
        <w:t>rvations, the Coast Survey wrote</w:t>
      </w:r>
      <w:r w:rsidR="00735423">
        <w:t xml:space="preserve"> in its 1862 annual report;</w:t>
      </w:r>
      <w:r>
        <w:t xml:space="preserve"> “On this side of Battery Point is the deserted town of Alki, (the Indian phrase for “by and by”).  The town has had several names, but there is nothing about it to command trade.”  </w:t>
      </w:r>
      <w:r w:rsidR="00E67B2F">
        <w:t>Contrary to views of the Coast Survey scribe, Alki ha</w:t>
      </w:r>
      <w:r w:rsidR="000D0960">
        <w:t>d a great deal to command trade -</w:t>
      </w:r>
      <w:r w:rsidR="00E67B2F">
        <w:t xml:space="preserve"> recreation, leisure time activities and suburban living.  It would take time</w:t>
      </w:r>
      <w:r w:rsidR="00414D0A">
        <w:t>,</w:t>
      </w:r>
      <w:r w:rsidR="00A1074E">
        <w:t xml:space="preserve"> public infrastructure investment </w:t>
      </w:r>
      <w:r w:rsidR="00E67B2F">
        <w:t>and the development of a larger metropolitan community</w:t>
      </w:r>
      <w:r w:rsidR="009771A7">
        <w:t>,</w:t>
      </w:r>
      <w:r w:rsidR="00E67B2F">
        <w:t xml:space="preserve"> composed of more than a “few houses and stores, a church and a </w:t>
      </w:r>
      <w:r w:rsidR="000A2A39">
        <w:t>sawmill</w:t>
      </w:r>
      <w:r w:rsidR="00E67B2F">
        <w:t>” as Seattle was then dismissed by the same Survey scribe</w:t>
      </w:r>
      <w:r w:rsidR="009771A7">
        <w:t>,</w:t>
      </w:r>
      <w:r w:rsidR="00AA481B">
        <w:t xml:space="preserve"> for Alki’s potential to be realized</w:t>
      </w:r>
      <w:r w:rsidR="00E67B2F">
        <w:t>.</w:t>
      </w:r>
      <w:r w:rsidR="00A85A30" w:rsidRPr="00A85A30">
        <w:rPr>
          <w:rStyle w:val="FootnoteReference"/>
        </w:rPr>
        <w:t xml:space="preserve"> </w:t>
      </w:r>
      <w:r w:rsidR="00A85A30">
        <w:rPr>
          <w:rStyle w:val="FootnoteReference"/>
        </w:rPr>
        <w:footnoteReference w:id="155"/>
      </w:r>
    </w:p>
    <w:p w:rsidR="005C052A" w:rsidRPr="005C052A" w:rsidRDefault="00FC1BDD" w:rsidP="005C052A">
      <w:pPr>
        <w:pStyle w:val="Caption"/>
        <w:keepNext/>
        <w:jc w:val="center"/>
        <w:rPr>
          <w:b/>
          <w:i w:val="0"/>
          <w:color w:val="000000" w:themeColor="text1"/>
          <w:sz w:val="24"/>
          <w:szCs w:val="24"/>
        </w:rPr>
      </w:pPr>
      <w:r>
        <w:rPr>
          <w:b/>
          <w:i w:val="0"/>
          <w:color w:val="000000" w:themeColor="text1"/>
          <w:sz w:val="24"/>
          <w:szCs w:val="24"/>
        </w:rPr>
        <w:lastRenderedPageBreak/>
        <w:t>Map 12</w:t>
      </w:r>
      <w:r w:rsidR="001B7F59">
        <w:rPr>
          <w:b/>
          <w:i w:val="0"/>
          <w:color w:val="000000" w:themeColor="text1"/>
          <w:sz w:val="24"/>
          <w:szCs w:val="24"/>
        </w:rPr>
        <w:t xml:space="preserve"> </w:t>
      </w:r>
      <w:r w:rsidR="00FF5F23">
        <w:rPr>
          <w:b/>
          <w:i w:val="0"/>
          <w:color w:val="000000" w:themeColor="text1"/>
          <w:sz w:val="24"/>
          <w:szCs w:val="24"/>
        </w:rPr>
        <w:t xml:space="preserve">- </w:t>
      </w:r>
      <w:r w:rsidR="005C052A" w:rsidRPr="005C052A">
        <w:rPr>
          <w:b/>
          <w:i w:val="0"/>
          <w:color w:val="000000" w:themeColor="text1"/>
          <w:sz w:val="24"/>
          <w:szCs w:val="24"/>
        </w:rPr>
        <w:t>Alki As Shown In 1856 Coast Survey Mapping</w:t>
      </w:r>
    </w:p>
    <w:p w:rsidR="005C052A" w:rsidRDefault="005C052A" w:rsidP="005C052A">
      <w:pPr>
        <w:keepNext/>
        <w:jc w:val="center"/>
      </w:pPr>
      <w:r>
        <w:rPr>
          <w:noProof/>
        </w:rPr>
        <w:drawing>
          <wp:inline distT="0" distB="0" distL="0" distR="0">
            <wp:extent cx="5886450" cy="313211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00590-00-1856cropped.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911307" cy="3145340"/>
                    </a:xfrm>
                    <a:prstGeom prst="rect">
                      <a:avLst/>
                    </a:prstGeom>
                  </pic:spPr>
                </pic:pic>
              </a:graphicData>
            </a:graphic>
          </wp:inline>
        </w:drawing>
      </w:r>
    </w:p>
    <w:p w:rsidR="00616B13" w:rsidRDefault="005C052A" w:rsidP="008C4D04">
      <w:pPr>
        <w:pStyle w:val="Caption"/>
        <w:spacing w:after="0"/>
        <w:rPr>
          <w:i w:val="0"/>
          <w:sz w:val="16"/>
          <w:szCs w:val="16"/>
        </w:rPr>
      </w:pPr>
      <w:r w:rsidRPr="005C052A">
        <w:rPr>
          <w:i w:val="0"/>
          <w:color w:val="000000" w:themeColor="text1"/>
          <w:sz w:val="16"/>
          <w:szCs w:val="16"/>
        </w:rPr>
        <w:t>From:  Historic Maps and Charts, NOAA</w:t>
      </w:r>
      <w:r w:rsidR="007A038C">
        <w:rPr>
          <w:i w:val="0"/>
          <w:color w:val="000000" w:themeColor="text1"/>
          <w:sz w:val="16"/>
          <w:szCs w:val="16"/>
        </w:rPr>
        <w:t xml:space="preserve"> 1856 Coast Survey accessed </w:t>
      </w:r>
      <w:hyperlink r:id="rId47" w:tgtFrame="_blank" w:history="1">
        <w:r w:rsidR="007A038C" w:rsidRPr="008C4D04">
          <w:rPr>
            <w:rStyle w:val="Hyperlink"/>
            <w:i w:val="0"/>
            <w:sz w:val="16"/>
            <w:szCs w:val="16"/>
            <w:bdr w:val="none" w:sz="0" w:space="0" w:color="auto" w:frame="1"/>
            <w:shd w:val="clear" w:color="auto" w:fill="F9F9F9"/>
          </w:rPr>
          <w:t>https://historicalcharts.noaa.gov/historicals/preview/image/T00590-00-1856</w:t>
        </w:r>
      </w:hyperlink>
    </w:p>
    <w:p w:rsidR="008C4D04" w:rsidRPr="008C4D04" w:rsidRDefault="008C4D04" w:rsidP="008C4D04"/>
    <w:p w:rsidR="007D216E" w:rsidRPr="001E648B" w:rsidRDefault="007D216E" w:rsidP="007D216E">
      <w:pPr>
        <w:spacing w:after="0"/>
        <w:rPr>
          <w:b/>
        </w:rPr>
      </w:pPr>
      <w:r w:rsidRPr="001E648B">
        <w:rPr>
          <w:b/>
        </w:rPr>
        <w:t>Epilogue</w:t>
      </w:r>
    </w:p>
    <w:p w:rsidR="007D216E" w:rsidRDefault="007D216E" w:rsidP="007D216E">
      <w:pPr>
        <w:spacing w:after="0"/>
      </w:pPr>
    </w:p>
    <w:p w:rsidR="007D216E" w:rsidRDefault="007D216E" w:rsidP="007D216E">
      <w:pPr>
        <w:spacing w:after="0"/>
        <w:jc w:val="both"/>
      </w:pPr>
      <w:r>
        <w:t>Resting on the Alki shoreline at the foot of 63</w:t>
      </w:r>
      <w:r w:rsidRPr="001E648B">
        <w:rPr>
          <w:vertAlign w:val="superscript"/>
        </w:rPr>
        <w:t>rd</w:t>
      </w:r>
      <w:r>
        <w:t xml:space="preserve"> Avenue SW</w:t>
      </w:r>
      <w:r w:rsidR="00956C6A">
        <w:t>, Seattle,</w:t>
      </w:r>
      <w:r>
        <w:t xml:space="preserve"> is a monument to the 1851 immigrants’ landing.  Frequently, while taking one of his walks around Alki, the author is asked the question, by visitors and neighborhood residents alike, “Is this really where they landed?”  More often than not the answer given, depending upon the current mood, lies in the range of “maybe” to “only when elephants roost in trees”.  My neighbors and visitors deserve a more thoughtful answer.</w:t>
      </w:r>
      <w:r w:rsidRPr="003B3C01">
        <w:t xml:space="preserve"> </w:t>
      </w:r>
    </w:p>
    <w:p w:rsidR="007D216E" w:rsidRDefault="007D216E" w:rsidP="007D216E">
      <w:pPr>
        <w:spacing w:after="0"/>
        <w:jc w:val="both"/>
      </w:pPr>
      <w:r>
        <w:rPr>
          <w:noProof/>
        </w:rPr>
        <w:lastRenderedPageBreak/>
        <mc:AlternateContent>
          <mc:Choice Requires="wps">
            <w:drawing>
              <wp:anchor distT="0" distB="0" distL="114300" distR="114300" simplePos="0" relativeHeight="251725824" behindDoc="0" locked="0" layoutInCell="1" allowOverlap="1" wp14:anchorId="01169068" wp14:editId="59AEA5D8">
                <wp:simplePos x="0" y="0"/>
                <wp:positionH relativeFrom="column">
                  <wp:posOffset>2981325</wp:posOffset>
                </wp:positionH>
                <wp:positionV relativeFrom="paragraph">
                  <wp:posOffset>62230</wp:posOffset>
                </wp:positionV>
                <wp:extent cx="3001645" cy="561975"/>
                <wp:effectExtent l="0" t="0" r="8255" b="9525"/>
                <wp:wrapSquare wrapText="bothSides"/>
                <wp:docPr id="47" name="Text Box 47"/>
                <wp:cNvGraphicFramePr/>
                <a:graphic xmlns:a="http://schemas.openxmlformats.org/drawingml/2006/main">
                  <a:graphicData uri="http://schemas.microsoft.com/office/word/2010/wordprocessingShape">
                    <wps:wsp>
                      <wps:cNvSpPr txBox="1"/>
                      <wps:spPr>
                        <a:xfrm>
                          <a:off x="0" y="0"/>
                          <a:ext cx="3001645" cy="561975"/>
                        </a:xfrm>
                        <a:prstGeom prst="rect">
                          <a:avLst/>
                        </a:prstGeom>
                        <a:solidFill>
                          <a:prstClr val="white"/>
                        </a:solidFill>
                        <a:ln>
                          <a:noFill/>
                        </a:ln>
                      </wps:spPr>
                      <wps:txbx>
                        <w:txbxContent>
                          <w:p w:rsidR="0056397E" w:rsidRPr="00451666" w:rsidRDefault="0056397E" w:rsidP="007D216E">
                            <w:pPr>
                              <w:pStyle w:val="Caption"/>
                              <w:jc w:val="center"/>
                              <w:rPr>
                                <w:i w:val="0"/>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51666">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Original Monument Location – Hotel Stockade Grounds </w:t>
                            </w:r>
                            <w:r>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451666">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about today’s southwest intersection of Alki Avenue and 63</w:t>
                            </w:r>
                            <w:r w:rsidRPr="00451666">
                              <w:rPr>
                                <w:i w:val="0"/>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sidRPr="00451666">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Avenue SW</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169068" id="Text Box 47" o:spid="_x0000_s1048" type="#_x0000_t202" style="position:absolute;left:0;text-align:left;margin-left:234.75pt;margin-top:4.9pt;width:236.35pt;height:44.25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" stroked="f">
                <v:textbox inset="0,0,0,0">
                  <w:txbxContent>
                    <w:p w:rsidR="0056397E" w:rsidRPr="00451666" w:rsidRDefault="0056397E" w:rsidP="007D216E">
                      <w:pPr>
                        <w:pStyle w:val="Caption"/>
                        <w:jc w:val="center"/>
                        <w:rPr>
                          <w:i w:val="0"/>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51666">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Original Monument Location – Hotel Stockade Grounds </w:t>
                      </w:r>
                      <w:r>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451666">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about today’s southwest intersection of Alki Avenue and 63</w:t>
                      </w:r>
                      <w:r w:rsidRPr="00451666">
                        <w:rPr>
                          <w:i w:val="0"/>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sidRPr="00451666">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Avenue SW</w:t>
                      </w:r>
                    </w:p>
                  </w:txbxContent>
                </v:textbox>
                <w10:wrap type="square"/>
              </v:shape>
            </w:pict>
          </mc:Fallback>
        </mc:AlternateContent>
      </w:r>
      <w:r>
        <w:rPr>
          <w:noProof/>
        </w:rPr>
        <w:drawing>
          <wp:anchor distT="0" distB="0" distL="114300" distR="114300" simplePos="0" relativeHeight="251722752" behindDoc="0" locked="0" layoutInCell="1" allowOverlap="1" wp14:anchorId="1C1D34ED" wp14:editId="278424CB">
            <wp:simplePos x="0" y="0"/>
            <wp:positionH relativeFrom="column">
              <wp:posOffset>0</wp:posOffset>
            </wp:positionH>
            <wp:positionV relativeFrom="paragraph">
              <wp:posOffset>685165</wp:posOffset>
            </wp:positionV>
            <wp:extent cx="2686050" cy="4775200"/>
            <wp:effectExtent l="0" t="0" r="0" b="6350"/>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ki_monument.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686050" cy="47752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24800" behindDoc="0" locked="0" layoutInCell="1" allowOverlap="1" wp14:anchorId="1384382C" wp14:editId="526B9AD8">
                <wp:simplePos x="0" y="0"/>
                <wp:positionH relativeFrom="column">
                  <wp:posOffset>0</wp:posOffset>
                </wp:positionH>
                <wp:positionV relativeFrom="paragraph">
                  <wp:posOffset>220345</wp:posOffset>
                </wp:positionV>
                <wp:extent cx="2686050" cy="457200"/>
                <wp:effectExtent l="0" t="0" r="0" b="0"/>
                <wp:wrapSquare wrapText="bothSides"/>
                <wp:docPr id="48" name="Text Box 48"/>
                <wp:cNvGraphicFramePr/>
                <a:graphic xmlns:a="http://schemas.openxmlformats.org/drawingml/2006/main">
                  <a:graphicData uri="http://schemas.microsoft.com/office/word/2010/wordprocessingShape">
                    <wps:wsp>
                      <wps:cNvSpPr txBox="1"/>
                      <wps:spPr>
                        <a:xfrm>
                          <a:off x="0" y="0"/>
                          <a:ext cx="2686050" cy="457200"/>
                        </a:xfrm>
                        <a:prstGeom prst="rect">
                          <a:avLst/>
                        </a:prstGeom>
                        <a:solidFill>
                          <a:prstClr val="white"/>
                        </a:solidFill>
                        <a:ln>
                          <a:noFill/>
                        </a:ln>
                      </wps:spPr>
                      <wps:txbx>
                        <w:txbxContent>
                          <w:p w:rsidR="0056397E" w:rsidRPr="00451666" w:rsidRDefault="0056397E" w:rsidP="007D216E">
                            <w:pPr>
                              <w:pStyle w:val="Caption"/>
                              <w:jc w:val="center"/>
                              <w:rPr>
                                <w:i w:val="0"/>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51666">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Current Monument Location - Alki Waterfront at the Foot of 63rd Avenue SW</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384382C" id="Text Box 48" o:spid="_x0000_s1049" type="#_x0000_t202" style="position:absolute;left:0;text-align:left;margin-left:0;margin-top:17.35pt;width:211.5pt;height:36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" stroked="f">
                <v:textbox inset="0,0,0,0">
                  <w:txbxContent>
                    <w:p w:rsidR="0056397E" w:rsidRPr="00451666" w:rsidRDefault="0056397E" w:rsidP="007D216E">
                      <w:pPr>
                        <w:pStyle w:val="Caption"/>
                        <w:jc w:val="center"/>
                        <w:rPr>
                          <w:i w:val="0"/>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51666">
                        <w:rPr>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Current Monument Location - Alki Waterfront at the Foot of 63rd Avenue SW</w:t>
                      </w:r>
                    </w:p>
                  </w:txbxContent>
                </v:textbox>
                <w10:wrap type="square"/>
              </v:shape>
            </w:pict>
          </mc:Fallback>
        </mc:AlternateContent>
      </w:r>
    </w:p>
    <w:p w:rsidR="007D216E" w:rsidRDefault="007D216E" w:rsidP="007D216E">
      <w:pPr>
        <w:spacing w:after="0"/>
        <w:jc w:val="both"/>
      </w:pPr>
      <w:r>
        <w:rPr>
          <w:noProof/>
        </w:rPr>
        <w:drawing>
          <wp:anchor distT="0" distB="0" distL="114300" distR="114300" simplePos="0" relativeHeight="251723776" behindDoc="0" locked="0" layoutInCell="1" allowOverlap="1" wp14:anchorId="0520266A" wp14:editId="3D6E7119">
            <wp:simplePos x="0" y="0"/>
            <wp:positionH relativeFrom="column">
              <wp:posOffset>2990850</wp:posOffset>
            </wp:positionH>
            <wp:positionV relativeFrom="paragraph">
              <wp:posOffset>490220</wp:posOffset>
            </wp:positionV>
            <wp:extent cx="3001645" cy="4781550"/>
            <wp:effectExtent l="0" t="0" r="8255" b="0"/>
            <wp:wrapSquare wrapText="bothSides"/>
            <wp:docPr id="50" name="Picture 50" descr="stockade-alki-web.jpg (650×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ckade-alki-web.jpg (650×103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01645" cy="4781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216E" w:rsidRDefault="007D216E" w:rsidP="007D216E">
      <w:pPr>
        <w:spacing w:after="0"/>
        <w:jc w:val="both"/>
      </w:pPr>
      <w:r>
        <w:t xml:space="preserve">The monument was erected in 1905 by the Washington State Historical Society as a gift </w:t>
      </w:r>
    </w:p>
    <w:p w:rsidR="007D216E" w:rsidRDefault="007D216E" w:rsidP="007D216E">
      <w:pPr>
        <w:spacing w:after="0"/>
        <w:jc w:val="both"/>
      </w:pPr>
      <w:r>
        <w:t>by Lenora Denny.</w:t>
      </w:r>
      <w:r>
        <w:rPr>
          <w:rStyle w:val="FootnoteReference"/>
        </w:rPr>
        <w:footnoteReference w:id="156"/>
      </w:r>
      <w:r>
        <w:t xml:space="preserve">  Lenora was the daughter of Mary Ann and Arthur Denny</w:t>
      </w:r>
      <w:r w:rsidR="003212FC">
        <w:t>,</w:t>
      </w:r>
      <w:r>
        <w:t xml:space="preserve"> and was a three years old member of the immigrant landing party.  </w:t>
      </w:r>
    </w:p>
    <w:p w:rsidR="007D216E" w:rsidRDefault="007D216E" w:rsidP="007D216E">
      <w:pPr>
        <w:spacing w:after="0"/>
        <w:jc w:val="both"/>
      </w:pPr>
    </w:p>
    <w:p w:rsidR="007D216E" w:rsidRDefault="007D216E" w:rsidP="007D216E">
      <w:pPr>
        <w:spacing w:after="0"/>
        <w:jc w:val="both"/>
      </w:pPr>
      <w:r>
        <w:t>The monument’s original location was diagonally across the street</w:t>
      </w:r>
      <w:r w:rsidR="00446C2D">
        <w:t xml:space="preserve"> from its current location,</w:t>
      </w:r>
      <w:r>
        <w:t xml:space="preserve"> on the grounds of the </w:t>
      </w:r>
      <w:r w:rsidR="00FE2A86">
        <w:t>Hotel Stockade</w:t>
      </w:r>
      <w:r>
        <w:t xml:space="preserve">.  The Stockade marketed itself as a premier resort and sponsored dances, </w:t>
      </w:r>
      <w:r w:rsidR="00A94C0F">
        <w:t xml:space="preserve">concerts, </w:t>
      </w:r>
      <w:r>
        <w:t>cruises from Seattle ac</w:t>
      </w:r>
      <w:r w:rsidR="00927DE2">
        <w:t>ross Elliott Bay and festive di</w:t>
      </w:r>
      <w:r>
        <w:t xml:space="preserve">ning.  When the monument was placed on the Hotel’s grounds there was no public property along the Alki shore.  Placement of the monument, on its original site, would have added to the Hotel’s marketing image.  After the City of Seattle acquired the </w:t>
      </w:r>
      <w:r>
        <w:lastRenderedPageBreak/>
        <w:t>Alki beachfront in 1910-11, voices grew to relocate the monument to public property.  It was moved in 1926 to its current location.</w:t>
      </w:r>
      <w:r>
        <w:rPr>
          <w:rStyle w:val="FootnoteReference"/>
        </w:rPr>
        <w:footnoteReference w:id="157"/>
      </w:r>
    </w:p>
    <w:p w:rsidR="007D216E" w:rsidRDefault="007D216E" w:rsidP="007D216E">
      <w:pPr>
        <w:spacing w:after="0"/>
        <w:jc w:val="both"/>
      </w:pPr>
    </w:p>
    <w:p w:rsidR="007D216E" w:rsidRDefault="007D216E" w:rsidP="007D216E">
      <w:pPr>
        <w:spacing w:after="0"/>
        <w:jc w:val="both"/>
      </w:pPr>
      <w:r>
        <w:t xml:space="preserve">The monument reads in part; “At this place on 13 November 1851 there landed …. the little colony which developed into the City of Seattle”.   An answer to </w:t>
      </w:r>
      <w:r w:rsidR="005421DA">
        <w:t xml:space="preserve">the </w:t>
      </w:r>
      <w:r>
        <w:t>question if the monument marks the immigrant landing site rests on the meaning of “place”.  If one means pinpoint precision then the monument by its own migration</w:t>
      </w:r>
      <w:r w:rsidR="005421DA">
        <w:t xml:space="preserve"> and original placement, by convenience,</w:t>
      </w:r>
      <w:r>
        <w:t xml:space="preserve"> fails to mark the landing site.  If one means </w:t>
      </w:r>
      <w:r w:rsidR="00475B46">
        <w:t xml:space="preserve">a </w:t>
      </w:r>
      <w:r>
        <w:t>generalized “place”, the monument might succeed in marking the landing site.  But even by this standard the monument, more likely than not, is an inaccurate memorialization.</w:t>
      </w:r>
    </w:p>
    <w:p w:rsidR="007D216E" w:rsidRDefault="007D216E" w:rsidP="007D216E">
      <w:pPr>
        <w:spacing w:after="0"/>
        <w:jc w:val="both"/>
      </w:pPr>
    </w:p>
    <w:p w:rsidR="007D216E" w:rsidRDefault="007D216E" w:rsidP="007D216E">
      <w:pPr>
        <w:spacing w:after="0"/>
        <w:jc w:val="both"/>
      </w:pPr>
      <w:r>
        <w:t>The current monument location is nearly 2,000 feet distant from Alki Point, or about 1,500 feet from the suspected center of the To</w:t>
      </w:r>
      <w:r w:rsidR="005421DA">
        <w:t>wn of Alki, as shown on the 1854</w:t>
      </w:r>
      <w:r w:rsidR="00376ADB">
        <w:t xml:space="preserve"> Coastal Survey map (Map 11</w:t>
      </w:r>
      <w:r>
        <w:t xml:space="preserve"> earlier).  Given the advantages of seeing up and down the Sound and being seen as one navigates up and down the Sound, the more probable location of the immigrant group landing site is a “place” much </w:t>
      </w:r>
      <w:r w:rsidR="00205396">
        <w:t>closer to the Point and the 1853</w:t>
      </w:r>
      <w:r>
        <w:t xml:space="preserve"> Town of Alki location.    </w:t>
      </w:r>
    </w:p>
    <w:p w:rsidR="007D216E" w:rsidRDefault="007D216E" w:rsidP="007D216E">
      <w:pPr>
        <w:spacing w:after="0"/>
        <w:jc w:val="both"/>
      </w:pPr>
    </w:p>
    <w:p w:rsidR="007D216E" w:rsidRDefault="007D216E" w:rsidP="007D216E">
      <w:pPr>
        <w:spacing w:after="0"/>
        <w:jc w:val="both"/>
      </w:pPr>
      <w:r>
        <w:t>Knowing, with precision, the immigrant group</w:t>
      </w:r>
      <w:r w:rsidR="0074044F">
        <w:t>’s</w:t>
      </w:r>
      <w:r>
        <w:t xml:space="preserve"> landing site is more a curiosity than a matter of importance.  The importance of the monument is not the noting of a place but the story it tells, unintentionally, of changing American culture.  </w:t>
      </w:r>
    </w:p>
    <w:p w:rsidR="007D216E" w:rsidRDefault="007D216E" w:rsidP="007D216E">
      <w:pPr>
        <w:spacing w:after="0"/>
        <w:jc w:val="both"/>
      </w:pPr>
    </w:p>
    <w:p w:rsidR="007D216E" w:rsidRDefault="007D216E" w:rsidP="007D216E">
      <w:pPr>
        <w:spacing w:after="0"/>
        <w:jc w:val="both"/>
      </w:pPr>
      <w:r>
        <w:t>At the time the monument was erected</w:t>
      </w:r>
      <w:r w:rsidR="00E72C14">
        <w:t>,</w:t>
      </w:r>
      <w:r>
        <w:t xml:space="preserve"> it listed members of the immigrant party.</w:t>
      </w:r>
      <w:r w:rsidR="00A37D5C">
        <w:t xml:space="preserve"> </w:t>
      </w:r>
      <w:r>
        <w:t xml:space="preserve">  </w:t>
      </w:r>
      <w:r w:rsidR="00305FD9">
        <w:t>M</w:t>
      </w:r>
      <w:r>
        <w:t>arried women were</w:t>
      </w:r>
      <w:r w:rsidR="00A37D5C">
        <w:t xml:space="preserve"> not</w:t>
      </w:r>
      <w:r>
        <w:t xml:space="preserve"> identified by name.  They appeared as “and wife”.  Married women were subsumed into the existence of their husband</w:t>
      </w:r>
      <w:r w:rsidR="00E72C14">
        <w:t>s</w:t>
      </w:r>
      <w:r>
        <w:t>.  When the monument was moved, in 1926, this was unchanged, but the rising culture of the automobile and motoring was celebrated.  A rock from Plymouth, Massachusetts from the beach near the Pilgrims landing place was transported by the First Transcontinental Motorized Caravan to Alki and was mounted in the monument’s foundation.  The new Plymouth rock’s transportation and mounting was sponsored by the Michigan Automobile Club.</w:t>
      </w:r>
      <w:r w:rsidR="00DA7C7E">
        <w:t xml:space="preserve">  The car was declared transcontinental travel king.</w:t>
      </w:r>
    </w:p>
    <w:p w:rsidR="007D216E" w:rsidRDefault="007D216E" w:rsidP="007D216E">
      <w:pPr>
        <w:spacing w:after="0"/>
        <w:jc w:val="both"/>
      </w:pPr>
    </w:p>
    <w:p w:rsidR="007D216E" w:rsidRDefault="007D216E" w:rsidP="007D216E">
      <w:pPr>
        <w:spacing w:after="0"/>
        <w:jc w:val="both"/>
      </w:pPr>
      <w:r>
        <w:t xml:space="preserve">A hundred years after the original immigrants’ landing a time capsule, to be opened in 2051, was placed near the monument.  A new plaque, noting the capsule, </w:t>
      </w:r>
      <w:r w:rsidR="00AD562C">
        <w:t xml:space="preserve">was </w:t>
      </w:r>
      <w:r>
        <w:t xml:space="preserve">mounted to the monument </w:t>
      </w:r>
      <w:r w:rsidR="00AD562C">
        <w:t>reading</w:t>
      </w:r>
      <w:r>
        <w:t>, in part; “honors the founders of Seattle and the men and women whose vision and efforts made this city….”.  Lastly, in 2001, two additional plaques were incorporated into the monument.  The first recognizes the Duwamish people and their contributions in the f</w:t>
      </w:r>
      <w:r w:rsidR="00A52A03">
        <w:t>ounding of Seattle.  The second</w:t>
      </w:r>
      <w:r>
        <w:t xml:space="preserve"> honors, the adult and married women me</w:t>
      </w:r>
      <w:r w:rsidR="00A52A03">
        <w:t>mbers of the Alki landing party</w:t>
      </w:r>
      <w:r>
        <w:t xml:space="preserve"> by name.  The monument, overtime, has begun to reflect an improved sense of recognition.</w:t>
      </w:r>
    </w:p>
    <w:p w:rsidR="007D216E" w:rsidRDefault="007D216E" w:rsidP="007D216E">
      <w:pPr>
        <w:spacing w:after="0"/>
        <w:jc w:val="both"/>
      </w:pPr>
    </w:p>
    <w:p w:rsidR="007D216E" w:rsidRDefault="007D216E" w:rsidP="007D216E">
      <w:pPr>
        <w:spacing w:after="0"/>
        <w:jc w:val="both"/>
      </w:pPr>
      <w:r>
        <w:lastRenderedPageBreak/>
        <w:t>This author</w:t>
      </w:r>
      <w:r w:rsidR="00FC67C6">
        <w:t>, in the spirit that history is a continuous process,</w:t>
      </w:r>
      <w:r>
        <w:t xml:space="preserve"> has requested that his son be present for the time capsule opening in 2051 and to revise this paper as indicated.  </w:t>
      </w:r>
    </w:p>
    <w:p w:rsidR="007D216E" w:rsidRDefault="007D216E" w:rsidP="007D216E">
      <w:pPr>
        <w:spacing w:after="0"/>
        <w:jc w:val="both"/>
      </w:pPr>
    </w:p>
    <w:p w:rsidR="005C052A" w:rsidRDefault="00024A05" w:rsidP="00763E55">
      <w:pPr>
        <w:jc w:val="both"/>
        <w:rPr>
          <w:b/>
        </w:rPr>
      </w:pPr>
      <w:r w:rsidRPr="00024A05">
        <w:rPr>
          <w:b/>
        </w:rPr>
        <w:t>Acknowledgements</w:t>
      </w:r>
    </w:p>
    <w:p w:rsidR="00990C6F" w:rsidRDefault="00990C6F" w:rsidP="002C0A74">
      <w:pPr>
        <w:jc w:val="both"/>
      </w:pPr>
      <w:r>
        <w:t xml:space="preserve">This work has been immeasurable improved by the critical and thoughtful suggestions and commentary of Greg Lang, King County archivist, and Lissa Kramer, Southwest Seattle Historical Society Museum curator.  Both </w:t>
      </w:r>
      <w:r w:rsidR="00E42CD8">
        <w:t xml:space="preserve">aided and </w:t>
      </w:r>
      <w:r>
        <w:t>offered encouragement to widen the search for materials she</w:t>
      </w:r>
      <w:r w:rsidR="007B0A26">
        <w:t>d</w:t>
      </w:r>
      <w:bookmarkStart w:id="0" w:name="_GoBack"/>
      <w:bookmarkEnd w:id="0"/>
      <w:r>
        <w:t>ding light upon “</w:t>
      </w:r>
      <w:r w:rsidR="000D14C2">
        <w:t>Navigate</w:t>
      </w:r>
      <w:r>
        <w:t xml:space="preserve"> to </w:t>
      </w:r>
      <w:r w:rsidR="000D14C2">
        <w:t xml:space="preserve">the Town of </w:t>
      </w:r>
      <w:r>
        <w:t>Alki” events</w:t>
      </w:r>
      <w:r w:rsidR="00E42CD8">
        <w:t>.  Their sup</w:t>
      </w:r>
      <w:r w:rsidR="00EC64FC">
        <w:t>port in questioning</w:t>
      </w:r>
      <w:r>
        <w:t xml:space="preserve"> conventions in the </w:t>
      </w:r>
      <w:r w:rsidR="00E42CD8">
        <w:t>classic Alki’s settlement story was</w:t>
      </w:r>
      <w:r w:rsidR="002C0A74">
        <w:t xml:space="preserve"> essential to this paper’s completion.</w:t>
      </w:r>
      <w:r w:rsidR="00417551">
        <w:t xml:space="preserve">  Completion of this paper was aided by Patricia Ahonen’s editorial assistance for which I am deeply grateful.</w:t>
      </w:r>
    </w:p>
    <w:p w:rsidR="00843D8B" w:rsidRDefault="00843D8B">
      <w:pPr>
        <w:rPr>
          <w:b/>
          <w:sz w:val="28"/>
          <w:szCs w:val="28"/>
        </w:rPr>
      </w:pPr>
      <w:r>
        <w:rPr>
          <w:b/>
          <w:sz w:val="28"/>
          <w:szCs w:val="28"/>
        </w:rPr>
        <w:br w:type="page"/>
      </w:r>
    </w:p>
    <w:p w:rsidR="00843D8B" w:rsidRDefault="00843D8B" w:rsidP="00843D8B">
      <w:pPr>
        <w:spacing w:after="0"/>
        <w:jc w:val="center"/>
        <w:rPr>
          <w:b/>
          <w:sz w:val="28"/>
          <w:szCs w:val="28"/>
        </w:rPr>
      </w:pPr>
      <w:bookmarkStart w:id="1" w:name="Alki_Location_Appendix_A"/>
      <w:r>
        <w:rPr>
          <w:b/>
          <w:sz w:val="28"/>
          <w:szCs w:val="28"/>
        </w:rPr>
        <w:lastRenderedPageBreak/>
        <w:t>Appendix A</w:t>
      </w:r>
      <w:bookmarkEnd w:id="1"/>
      <w:r>
        <w:rPr>
          <w:b/>
          <w:sz w:val="28"/>
          <w:szCs w:val="28"/>
        </w:rPr>
        <w:t xml:space="preserve"> </w:t>
      </w:r>
    </w:p>
    <w:p w:rsidR="00873832" w:rsidRDefault="00843D8B" w:rsidP="00843D8B">
      <w:pPr>
        <w:spacing w:after="0"/>
        <w:jc w:val="center"/>
        <w:rPr>
          <w:b/>
          <w:sz w:val="28"/>
          <w:szCs w:val="28"/>
        </w:rPr>
      </w:pPr>
      <w:r>
        <w:rPr>
          <w:b/>
          <w:sz w:val="28"/>
          <w:szCs w:val="28"/>
        </w:rPr>
        <w:t>Alki Location</w:t>
      </w:r>
      <w:r w:rsidR="00192FE4">
        <w:rPr>
          <w:b/>
          <w:sz w:val="28"/>
          <w:szCs w:val="28"/>
        </w:rPr>
        <w:t xml:space="preserve"> Within The City of Seattle, Elliott Bay on the North, Puget Sound on the West and South</w:t>
      </w:r>
    </w:p>
    <w:p w:rsidR="00873832" w:rsidRPr="00843D8B" w:rsidRDefault="00507040" w:rsidP="00843D8B">
      <w:pPr>
        <w:spacing w:after="0"/>
        <w:jc w:val="center"/>
        <w:rPr>
          <w:b/>
          <w:sz w:val="28"/>
          <w:szCs w:val="28"/>
        </w:rPr>
      </w:pPr>
      <w:r>
        <w:rPr>
          <w:b/>
          <w:noProof/>
          <w:sz w:val="28"/>
          <w:szCs w:val="28"/>
        </w:rPr>
        <w:drawing>
          <wp:inline distT="0" distB="0" distL="0" distR="0">
            <wp:extent cx="5943600" cy="682561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lki_Location.jpg"/>
                    <pic:cNvPicPr/>
                  </pic:nvPicPr>
                  <pic:blipFill>
                    <a:blip r:embed="rId50">
                      <a:extLst>
                        <a:ext uri="{28A0092B-C50C-407E-A947-70E740481C1C}">
                          <a14:useLocalDpi xmlns:a14="http://schemas.microsoft.com/office/drawing/2010/main" val="0"/>
                        </a:ext>
                      </a:extLst>
                    </a:blip>
                    <a:stretch>
                      <a:fillRect/>
                    </a:stretch>
                  </pic:blipFill>
                  <pic:spPr>
                    <a:xfrm>
                      <a:off x="0" y="0"/>
                      <a:ext cx="5943600" cy="6825615"/>
                    </a:xfrm>
                    <a:prstGeom prst="rect">
                      <a:avLst/>
                    </a:prstGeom>
                  </pic:spPr>
                </pic:pic>
              </a:graphicData>
            </a:graphic>
          </wp:inline>
        </w:drawing>
      </w:r>
    </w:p>
    <w:p w:rsidR="006C7353" w:rsidRDefault="0091225F" w:rsidP="0091225F">
      <w:pPr>
        <w:spacing w:after="0"/>
        <w:rPr>
          <w:rStyle w:val="Hyperlink"/>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1225F">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From:  King Coun</w:t>
      </w:r>
      <w:r w:rsidR="0032036A">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ty</w:t>
      </w:r>
      <w:r w:rsidR="00102F9B">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WA </w:t>
      </w:r>
      <w:r w:rsidR="0032036A">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iMap, Seattle , WA accessed</w:t>
      </w: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hyperlink r:id="rId51" w:history="1">
        <w:r w:rsidR="006C7353" w:rsidRPr="00FB6F9A">
          <w:rPr>
            <w:rStyle w:val="Hyperlink"/>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http://www.kingcounty.gov/services/gis/Maps/imap.aspx</w:t>
        </w:r>
      </w:hyperlink>
    </w:p>
    <w:p w:rsidR="0091225F" w:rsidRPr="0091225F" w:rsidRDefault="0032036A" w:rsidP="0091225F">
      <w:pPr>
        <w:spacing w:after="0"/>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91225F" w:rsidRPr="0091225F" w:rsidSect="00A10DF1">
          <w:pgSz w:w="12240" w:h="15840"/>
          <w:pgMar w:top="1440" w:right="1440" w:bottom="1440" w:left="1440" w:header="720" w:footer="720" w:gutter="0"/>
          <w:cols w:space="720"/>
          <w:docGrid w:linePitch="360"/>
        </w:sectPr>
      </w:pP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C7353">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on June 22,</w:t>
      </w:r>
      <w: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2017</w:t>
      </w:r>
      <w:r w:rsidR="006C7353">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1225F">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Annotation by author.</w:t>
      </w:r>
    </w:p>
    <w:p w:rsidR="00AA7978" w:rsidRPr="004B62B3" w:rsidRDefault="00AA7978" w:rsidP="00AA7978">
      <w:pPr>
        <w:spacing w:after="0"/>
        <w:jc w:val="center"/>
        <w:rPr>
          <w:b/>
          <w:sz w:val="28"/>
          <w:szCs w:val="28"/>
        </w:rPr>
      </w:pPr>
      <w:bookmarkStart w:id="2" w:name="I_N_Ebey_Letter_Appendix_B"/>
      <w:r w:rsidRPr="004B62B3">
        <w:rPr>
          <w:b/>
          <w:sz w:val="28"/>
          <w:szCs w:val="28"/>
        </w:rPr>
        <w:lastRenderedPageBreak/>
        <w:t>APPENDIX B</w:t>
      </w:r>
      <w:bookmarkEnd w:id="2"/>
    </w:p>
    <w:p w:rsidR="00AA7978" w:rsidRDefault="00AA7978" w:rsidP="00AA7978">
      <w:pPr>
        <w:jc w:val="center"/>
        <w:rPr>
          <w:b/>
        </w:rPr>
      </w:pPr>
      <w:r w:rsidRPr="00F11BA5">
        <w:rPr>
          <w:b/>
        </w:rPr>
        <w:t>Text of Letter Published in the “Oregon Spectator”, Oregon City, Oregon Territory, October 17,1850, from I. N. Ebey to M. T. Simmons</w:t>
      </w:r>
    </w:p>
    <w:p w:rsidR="00AA7978" w:rsidRDefault="00AA7978" w:rsidP="00AA7978">
      <w:pPr>
        <w:jc w:val="both"/>
      </w:pPr>
      <w:r w:rsidRPr="00F11BA5">
        <w:tab/>
      </w:r>
      <w:r w:rsidRPr="00F11BA5">
        <w:tab/>
        <w:t>Olympi</w:t>
      </w:r>
      <w:r>
        <w:t>a, Oregon, Sept. 1, 1850</w:t>
      </w:r>
    </w:p>
    <w:p w:rsidR="00AA7978" w:rsidRDefault="00AA7978" w:rsidP="00AA7978">
      <w:pPr>
        <w:jc w:val="both"/>
      </w:pPr>
      <w:r>
        <w:t>M. T. Simmons, Esq.:</w:t>
      </w:r>
    </w:p>
    <w:p w:rsidR="00AA7978" w:rsidRDefault="00AA7978" w:rsidP="00AA7978">
      <w:pPr>
        <w:jc w:val="both"/>
      </w:pPr>
      <w:r>
        <w:tab/>
        <w:t>Dear Sir—In reply of your letter of inquiry, concerning the character of the land on the east side of Admiralty in-let, in regard to its adaptedness to agriculture, grazing, &amp;e., I would say that the time I have devoted in exploring that section, is not sufficient to warrant me in giving a minute description.  What I have seen is no more than a mere outline of a great country.  The filing up must be done at a future day, and by persons who have more time and leisure to devote to it than has fallen to my lot the past season.</w:t>
      </w:r>
    </w:p>
    <w:p w:rsidR="00AA7978" w:rsidRDefault="00AA7978" w:rsidP="00AA7978">
      <w:pPr>
        <w:jc w:val="both"/>
      </w:pPr>
      <w:r>
        <w:t>The Powalp (Puyallup) is the first stream of any size falling into the bay north of Nesqually (Nisqually) river.  The stream falls into the Powalp by a little south and east of Vashon’s Island.  This bay is beautifully situated, with abundance of good anchorage.  It is surrounded, and to a considerable distance in the interior, by a body of low timbered land, covered with a growth of cedar, fir and maple timber.  This character of land continues to a considerable distance up this river.  The soil will be found of first quality, with easy access to navigation.  The river is rapid and of no great depth.  Fine mill privileges exist here, with an abundance of good timber.  Many good situations for farms are to be met with, where the removal of the timber is by no means an undertaking of serious moment.  I know of no plains on the river near the bay.  Where the wagon road to Walla Walla via Mt. Rainer crosses the river, about thirty miles from the bay, fine richg plains are found, with a soil that will not suffer by a comparison with the best land in Oregon.  Of their extent I am unacquainted.</w:t>
      </w:r>
    </w:p>
    <w:p w:rsidR="00AA7978" w:rsidRDefault="00AA7978" w:rsidP="00AA7978">
      <w:pPr>
        <w:jc w:val="both"/>
      </w:pPr>
      <w:r>
        <w:t>The next river north, is the Dewamps (Dumwamish).  This River falls into a bay of the same name (now called Elliott), below Vashon’s Island, and immediately opposite Port Orchard.  This bay forms a beautiful little harbor of about four miles in width, and some six miles in length.  This bay, like the Powaip (Puyallup), is surrounded by wood land.  The river, for the distance of about twenty miles, has an average width of about forth yards, with a deep channel and placid current.</w:t>
      </w:r>
    </w:p>
    <w:p w:rsidR="00AA7978" w:rsidRDefault="00AA7978" w:rsidP="00AA7978">
      <w:pPr>
        <w:jc w:val="both"/>
      </w:pPr>
      <w:r>
        <w:t>The river meanders along through rich bottom land, not heavily timbered, with here and there a beautiful plain of unrivaled fertility, peeping out through (ineligible) fringe of vine-maple, alder or ash, or boldly presenting a full view of their native richness and undying verdure.  Other plains of more extensive character are represented as being near at hand, and of sufficient fertility to satisfy the most fastidious taste.</w:t>
      </w:r>
    </w:p>
    <w:p w:rsidR="00AA7978" w:rsidRDefault="00AA7978" w:rsidP="00AA7978">
      <w:pPr>
        <w:jc w:val="both"/>
      </w:pPr>
      <w:r>
        <w:t>At a distance of about twenty miles from the bay, the river forks – the right fork bears the name of the  Dewamps – It has its source about ten miles to the north in a large clear lake.  This stream has an average width of about twenty yards.  The country along its banks (ineligible) of the same character.  (ineligible)  Sandstone, of a good quality for building materials, make their appearance along this stream.</w:t>
      </w:r>
    </w:p>
    <w:p w:rsidR="00AA7978" w:rsidRDefault="00AA7978" w:rsidP="00AA7978">
      <w:pPr>
        <w:jc w:val="both"/>
      </w:pPr>
      <w:r>
        <w:t xml:space="preserve">The lake from whence this stream has its source, is of considerable extent, surrounded principally with wood land, consisting of cedar, fir, maple, ask, oak, &amp;c.  It varies in width from one to six miles.—I traveled on it to the north, a distance of more than twenty miles, without </w:t>
      </w:r>
      <w:r>
        <w:lastRenderedPageBreak/>
        <w:t>finding its terminus.  The water is clear and very deep; from the beauty of the lake and scenery surrounding it, we christened it by the name of Geneva (called Lake Washington today), and connected with it by a small stream.</w:t>
      </w:r>
    </w:p>
    <w:p w:rsidR="00AA7978" w:rsidRDefault="00AA7978" w:rsidP="00AA7978">
      <w:pPr>
        <w:jc w:val="both"/>
      </w:pPr>
      <w:r>
        <w:t xml:space="preserve">Of the left bank of the Dewams very little is known, until you get in the region of country where the wagons can crosses the same.  The Indians represent the character of the country above (ineligible) the same as that already described. </w:t>
      </w:r>
    </w:p>
    <w:p w:rsidR="00AA7978" w:rsidRDefault="00AA7978" w:rsidP="00AA7978">
      <w:pPr>
        <w:jc w:val="both"/>
      </w:pPr>
      <w:r>
        <w:t>Where the wagon road crosses the river, plains of unrivaled fertility are found, covered with the most luxuriant growth of grass I have ever met with, a great deal of it being from three to four feet high, in which the red and white clover are found sprinkled with a liberal hand.</w:t>
      </w:r>
    </w:p>
    <w:p w:rsidR="00AA7978" w:rsidRDefault="00AA7978" w:rsidP="00AA7978">
      <w:pPr>
        <w:jc w:val="both"/>
      </w:pPr>
      <w:r>
        <w:t>The tide flows up this river a distance of more than twenty miles.</w:t>
      </w:r>
    </w:p>
    <w:p w:rsidR="00AA7978" w:rsidRDefault="00AA7978" w:rsidP="00AA7978">
      <w:pPr>
        <w:jc w:val="both"/>
      </w:pPr>
      <w:r>
        <w:t>Between Geneva lake and Admiralty Inlet, there appears an extensive county of low land, that has never been examined by white men, and when examined I have no doubt will be found very valuable.—The distance from the Inlet to Geneva lake in many places cannot exceed a few miles, as the Indians make portages across with their canoes.</w:t>
      </w:r>
    </w:p>
    <w:p w:rsidR="00AA7978" w:rsidRDefault="00AA7978" w:rsidP="00AA7978">
      <w:pPr>
        <w:jc w:val="both"/>
      </w:pPr>
      <w:r>
        <w:t>About ten miles up the lake a foot trail takes across to the celebrated falls on the Snoqualamy (Snoqualmie) river.  These falls are situated about twenty-five miles north east of Geneva lake.  The trail is represented to pass over a good quality of farming land.  I will here take the liberty to transcribe from Capt. Fay’s Journal a description of these falls.  I have not visited them myself, but place the utmost confidence in the truth of the extract.</w:t>
      </w:r>
    </w:p>
    <w:p w:rsidR="00AA7978" w:rsidRDefault="00AA7978" w:rsidP="00AA7978">
      <w:pPr>
        <w:jc w:val="both"/>
      </w:pPr>
      <w:r>
        <w:t>“Sept. 21.  At 9 A. M., left camp in two canoes for the falls, five or six miles above.  The river here is very rapid, with a number of regular rapids with falls from five to ten feet, some much more; the river is quite uniform in width being from seventy to eighty yards wide with no drift.  Left our canoes a little below the falls and reached the summit on foot, where we had a good view of these stupendous works of nature.  No one of our party judged the falls at less than one hundred and and fifty fee perpendicular, with a broken fall at the top of from twelve to fifteen feet.”</w:t>
      </w:r>
    </w:p>
    <w:p w:rsidR="00AA7978" w:rsidRDefault="00AA7978" w:rsidP="00AA7978">
      <w:pPr>
        <w:jc w:val="both"/>
      </w:pPr>
      <w:r>
        <w:t>I have extended this communication to a much greater length than I designed, but have not given as much description as I could wish, for my thme (time) is limited.</w:t>
      </w:r>
    </w:p>
    <w:p w:rsidR="00AA7978" w:rsidRDefault="00AA7978" w:rsidP="00AA7978">
      <w:pPr>
        <w:ind w:left="2880" w:firstLine="720"/>
        <w:jc w:val="both"/>
      </w:pPr>
      <w:r>
        <w:t>Yours truly,</w:t>
      </w:r>
    </w:p>
    <w:p w:rsidR="00AA7978" w:rsidRDefault="00AA7978" w:rsidP="00AA7978">
      <w:pPr>
        <w:ind w:left="2880" w:firstLine="720"/>
        <w:jc w:val="both"/>
      </w:pPr>
      <w:r>
        <w:tab/>
        <w:t>J. (I.) N. Ebey</w:t>
      </w:r>
    </w:p>
    <w:p w:rsidR="00AA7978" w:rsidRDefault="00AA7978" w:rsidP="00AA7978">
      <w:pPr>
        <w:jc w:val="both"/>
      </w:pPr>
    </w:p>
    <w:p w:rsidR="00FE3299" w:rsidRPr="0043558D" w:rsidRDefault="00AA7978" w:rsidP="0043558D">
      <w:pPr>
        <w:spacing w:after="0"/>
        <w:jc w:val="both"/>
        <w:rPr>
          <w:color w:val="0563C1" w:themeColor="hyperlink"/>
          <w:sz w:val="16"/>
          <w:szCs w:val="16"/>
          <w:u w:val="single"/>
        </w:rPr>
      </w:pPr>
      <w:r w:rsidRPr="00DF7CBD">
        <w:rPr>
          <w:sz w:val="16"/>
          <w:szCs w:val="16"/>
        </w:rPr>
        <w:t>From:  Historic Oregon Newspapers, Un</w:t>
      </w:r>
      <w:r w:rsidR="0052384D">
        <w:rPr>
          <w:sz w:val="16"/>
          <w:szCs w:val="16"/>
        </w:rPr>
        <w:t>iversity of Oregon, accessed:</w:t>
      </w:r>
      <w:r w:rsidRPr="00DF7CBD">
        <w:rPr>
          <w:sz w:val="16"/>
          <w:szCs w:val="16"/>
        </w:rPr>
        <w:t xml:space="preserve">  </w:t>
      </w:r>
      <w:hyperlink r:id="rId52" w:history="1">
        <w:r w:rsidRPr="00DF7CBD">
          <w:rPr>
            <w:rStyle w:val="Hyperlink"/>
            <w:sz w:val="16"/>
            <w:szCs w:val="16"/>
          </w:rPr>
          <w:t>http://oregonnews.uoregon.edu</w:t>
        </w:r>
      </w:hyperlink>
      <w:r w:rsidR="0052384D">
        <w:rPr>
          <w:sz w:val="16"/>
          <w:szCs w:val="16"/>
        </w:rPr>
        <w:t xml:space="preserve">  </w:t>
      </w:r>
      <w:r w:rsidRPr="00DF7CBD">
        <w:rPr>
          <w:sz w:val="16"/>
          <w:szCs w:val="16"/>
        </w:rPr>
        <w:t>May 9, 2017.</w:t>
      </w:r>
      <w:r>
        <w:rPr>
          <w:sz w:val="16"/>
          <w:szCs w:val="16"/>
        </w:rPr>
        <w:t xml:space="preserve"> </w:t>
      </w:r>
      <w:r w:rsidR="0052384D">
        <w:rPr>
          <w:sz w:val="16"/>
          <w:szCs w:val="16"/>
        </w:rPr>
        <w:t>Text transcribed by author and a</w:t>
      </w:r>
      <w:r>
        <w:rPr>
          <w:sz w:val="16"/>
          <w:szCs w:val="16"/>
        </w:rPr>
        <w:t>d</w:t>
      </w:r>
      <w:r w:rsidR="0052384D">
        <w:rPr>
          <w:sz w:val="16"/>
          <w:szCs w:val="16"/>
        </w:rPr>
        <w:t>ditions in parenthesis are</w:t>
      </w:r>
      <w:r>
        <w:rPr>
          <w:sz w:val="16"/>
          <w:szCs w:val="16"/>
        </w:rPr>
        <w:t xml:space="preserve"> to improve clarity.</w:t>
      </w:r>
    </w:p>
    <w:sectPr w:rsidR="00FE3299" w:rsidRPr="0043558D" w:rsidSect="0043558D">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42DF" w:rsidRDefault="00B042DF" w:rsidP="00883261">
      <w:pPr>
        <w:spacing w:after="0" w:line="240" w:lineRule="auto"/>
      </w:pPr>
      <w:r>
        <w:separator/>
      </w:r>
    </w:p>
  </w:endnote>
  <w:endnote w:type="continuationSeparator" w:id="0">
    <w:p w:rsidR="00B042DF" w:rsidRDefault="00B042DF" w:rsidP="008832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73AB" w:rsidRDefault="008C73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397E" w:rsidRPr="00B00AED" w:rsidRDefault="0056397E">
    <w:pPr>
      <w:pStyle w:val="Footer"/>
      <w:rPr>
        <w:sz w:val="16"/>
        <w:szCs w:val="16"/>
      </w:rPr>
    </w:pPr>
    <w:r>
      <w:rPr>
        <w:sz w:val="16"/>
        <w:szCs w:val="16"/>
      </w:rPr>
      <w:t>Copyright, 2017, AlkiHi</w:t>
    </w:r>
    <w:r w:rsidRPr="00B00AED">
      <w:rPr>
        <w:sz w:val="16"/>
        <w:szCs w:val="16"/>
      </w:rPr>
      <w:t>storyProject.com</w:t>
    </w:r>
    <w:r w:rsidR="008C73AB">
      <w:rPr>
        <w:sz w:val="16"/>
        <w:szCs w:val="16"/>
      </w:rPr>
      <w:t xml:space="preserve">  </w:t>
    </w:r>
    <w:r w:rsidRPr="00B00AED">
      <w:rPr>
        <w:sz w:val="16"/>
        <w:szCs w:val="16"/>
      </w:rPr>
      <w:fldChar w:fldCharType="begin"/>
    </w:r>
    <w:r w:rsidRPr="00B00AED">
      <w:rPr>
        <w:sz w:val="16"/>
        <w:szCs w:val="16"/>
      </w:rPr>
      <w:instrText xml:space="preserve"> FILENAME \* MERGEFORMAT </w:instrText>
    </w:r>
    <w:r w:rsidRPr="00B00AED">
      <w:rPr>
        <w:sz w:val="16"/>
        <w:szCs w:val="16"/>
      </w:rPr>
      <w:fldChar w:fldCharType="separate"/>
    </w:r>
    <w:r>
      <w:rPr>
        <w:noProof/>
        <w:sz w:val="16"/>
        <w:szCs w:val="16"/>
      </w:rPr>
      <w:t>TownOfAlki.</w:t>
    </w:r>
    <w:r w:rsidR="008C73AB">
      <w:rPr>
        <w:noProof/>
        <w:sz w:val="16"/>
        <w:szCs w:val="16"/>
      </w:rPr>
      <w:t>_Final</w:t>
    </w:r>
    <w:r w:rsidR="001B15CF">
      <w:rPr>
        <w:noProof/>
        <w:sz w:val="16"/>
        <w:szCs w:val="16"/>
      </w:rPr>
      <w:t>.</w:t>
    </w:r>
    <w:r>
      <w:rPr>
        <w:noProof/>
        <w:sz w:val="16"/>
        <w:szCs w:val="16"/>
      </w:rPr>
      <w:t>docx</w:t>
    </w:r>
    <w:r w:rsidRPr="00B00AED">
      <w:rPr>
        <w:sz w:val="16"/>
        <w:szCs w:val="16"/>
      </w:rPr>
      <w:fldChar w:fldCharType="end"/>
    </w:r>
    <w:r w:rsidR="001610CB">
      <w:rPr>
        <w:sz w:val="16"/>
        <w:szCs w:val="16"/>
      </w:rPr>
      <w:tab/>
    </w:r>
    <w:r w:rsidR="008C73AB">
      <w:rPr>
        <w:sz w:val="16"/>
        <w:szCs w:val="16"/>
      </w:rPr>
      <w:t xml:space="preserve">    </w:t>
    </w:r>
    <w:r w:rsidR="00C0538E">
      <w:rPr>
        <w:sz w:val="16"/>
        <w:szCs w:val="16"/>
      </w:rPr>
      <w:t>October 1, 2017</w:t>
    </w:r>
    <w:r w:rsidR="00EC208F">
      <w:rPr>
        <w:sz w:val="16"/>
        <w:szCs w:val="16"/>
      </w:rPr>
      <w:tab/>
    </w:r>
    <w:r>
      <w:rPr>
        <w:sz w:val="16"/>
        <w:szCs w:val="16"/>
      </w:rPr>
      <w:t>Page</w:t>
    </w:r>
    <w:r w:rsidRPr="00545DCE">
      <w:rPr>
        <w:sz w:val="16"/>
        <w:szCs w:val="16"/>
      </w:rPr>
      <w:t xml:space="preserve"> </w:t>
    </w:r>
    <w:r w:rsidRPr="001610CB">
      <w:rPr>
        <w:sz w:val="16"/>
        <w:szCs w:val="16"/>
      </w:rPr>
      <w:fldChar w:fldCharType="begin"/>
    </w:r>
    <w:r w:rsidRPr="001610CB">
      <w:rPr>
        <w:sz w:val="16"/>
        <w:szCs w:val="16"/>
      </w:rPr>
      <w:instrText xml:space="preserve"> PAGE   \* MERGEFORMAT </w:instrText>
    </w:r>
    <w:r w:rsidRPr="001610CB">
      <w:rPr>
        <w:sz w:val="16"/>
        <w:szCs w:val="16"/>
      </w:rPr>
      <w:fldChar w:fldCharType="separate"/>
    </w:r>
    <w:r w:rsidR="00F666EA" w:rsidRPr="00F666EA">
      <w:rPr>
        <w:bCs/>
        <w:noProof/>
        <w:sz w:val="16"/>
        <w:szCs w:val="16"/>
      </w:rPr>
      <w:t>69</w:t>
    </w:r>
    <w:r w:rsidRPr="001610CB">
      <w:rPr>
        <w:bCs/>
        <w:noProof/>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73AB" w:rsidRDefault="008C73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42DF" w:rsidRDefault="00B042DF" w:rsidP="00883261">
      <w:pPr>
        <w:spacing w:after="0" w:line="240" w:lineRule="auto"/>
      </w:pPr>
      <w:r>
        <w:separator/>
      </w:r>
    </w:p>
  </w:footnote>
  <w:footnote w:type="continuationSeparator" w:id="0">
    <w:p w:rsidR="00B042DF" w:rsidRDefault="00B042DF" w:rsidP="00883261">
      <w:pPr>
        <w:spacing w:after="0" w:line="240" w:lineRule="auto"/>
      </w:pPr>
      <w:r>
        <w:continuationSeparator/>
      </w:r>
    </w:p>
  </w:footnote>
  <w:footnote w:id="1">
    <w:p w:rsidR="0056397E" w:rsidRDefault="0056397E" w:rsidP="002B7FDF">
      <w:pPr>
        <w:pStyle w:val="FootnoteText"/>
        <w:jc w:val="both"/>
      </w:pPr>
      <w:r>
        <w:rPr>
          <w:rStyle w:val="FootnoteReference"/>
        </w:rPr>
        <w:footnoteRef/>
      </w:r>
      <w:r>
        <w:t xml:space="preserve"> Arthur A. Denny, </w:t>
      </w:r>
      <w:r w:rsidRPr="00680AD2">
        <w:rPr>
          <w:i/>
        </w:rPr>
        <w:t>Pioneer Days on Puget Sound</w:t>
      </w:r>
      <w:r>
        <w:t xml:space="preserve"> (Seattle, WA:  C. B. Bagley, Printer, 1888). A revised version of this work appeared in 1908 under the editorial pen of Alice Harriman.   See: Charles W. Smith, “Book Reviews Pioneer Days on Puget Sound,“ </w:t>
      </w:r>
      <w:r w:rsidRPr="0060128F">
        <w:rPr>
          <w:i/>
        </w:rPr>
        <w:t>Washington Historical Quarterly</w:t>
      </w:r>
      <w:r>
        <w:t>, Vol. 2, No. 3 (April, 1908), p 265-268.</w:t>
      </w:r>
    </w:p>
    <w:p w:rsidR="0056397E" w:rsidRDefault="0056397E">
      <w:pPr>
        <w:pStyle w:val="FootnoteText"/>
      </w:pPr>
    </w:p>
  </w:footnote>
  <w:footnote w:id="2">
    <w:p w:rsidR="0056397E" w:rsidRDefault="0056397E">
      <w:pPr>
        <w:pStyle w:val="FootnoteText"/>
      </w:pPr>
      <w:r>
        <w:rPr>
          <w:rStyle w:val="FootnoteReference"/>
        </w:rPr>
        <w:footnoteRef/>
      </w:r>
      <w:r>
        <w:t xml:space="preserve"> The Oregon Territory then encompassed what we now know as the States of Washington, Oregon, Idaho and western Montana and western Wyoming.  The Washington Territory was formed in 1853 from that part of the Oregon Territory north of the Columbia River and the 46</w:t>
      </w:r>
      <w:r w:rsidRPr="008926C6">
        <w:rPr>
          <w:vertAlign w:val="superscript"/>
        </w:rPr>
        <w:t>th</w:t>
      </w:r>
      <w:r>
        <w:t xml:space="preserve"> parallel.  </w:t>
      </w:r>
    </w:p>
  </w:footnote>
  <w:footnote w:id="3">
    <w:p w:rsidR="0056397E" w:rsidRDefault="0056397E">
      <w:pPr>
        <w:pStyle w:val="FootnoteText"/>
      </w:pPr>
      <w:r>
        <w:rPr>
          <w:rStyle w:val="FootnoteReference"/>
        </w:rPr>
        <w:footnoteRef/>
      </w:r>
      <w:r>
        <w:t xml:space="preserve"> The Duwamish tribe of Native Americans had long maintained a settlement in and around what would become Seattle’s commercial core and waterfront.</w:t>
      </w:r>
    </w:p>
  </w:footnote>
  <w:footnote w:id="4">
    <w:p w:rsidR="0056397E" w:rsidRDefault="0056397E" w:rsidP="00C76D6D">
      <w:pPr>
        <w:pStyle w:val="FootnoteText"/>
        <w:jc w:val="both"/>
      </w:pPr>
      <w:r>
        <w:rPr>
          <w:rStyle w:val="FootnoteReference"/>
        </w:rPr>
        <w:footnoteRef/>
      </w:r>
      <w:r>
        <w:t xml:space="preserve"> Captain George Vancouver, </w:t>
      </w:r>
      <w:r w:rsidRPr="00C86A86">
        <w:rPr>
          <w:i/>
        </w:rPr>
        <w:t>A Voyage of Discovery to the North Pacific Ocean and Round the World</w:t>
      </w:r>
      <w:r>
        <w:t xml:space="preserve">, </w:t>
      </w:r>
      <w:r w:rsidRPr="00C86A86">
        <w:rPr>
          <w:i/>
        </w:rPr>
        <w:t>Vol. 1</w:t>
      </w:r>
      <w:r>
        <w:t>. (London: G.G. and J. Robinson, 1798), p. XVII.</w:t>
      </w:r>
    </w:p>
  </w:footnote>
  <w:footnote w:id="5">
    <w:p w:rsidR="0056397E" w:rsidRDefault="0056397E" w:rsidP="00C76D6D">
      <w:pPr>
        <w:pStyle w:val="FootnoteText"/>
        <w:jc w:val="both"/>
      </w:pPr>
      <w:r>
        <w:rPr>
          <w:rStyle w:val="FootnoteReference"/>
        </w:rPr>
        <w:footnoteRef/>
      </w:r>
      <w:r>
        <w:t xml:space="preserve"> Vancouver named two geographic features, Admiralty Inlet and Puget Sound.  Today, these features are generally referred to as Puget Sound.  Admiralty Inlet is the northerly half of the Sound whose southern boundary, in Vancouver’s time, would have been about a line drawn east to west from today’s West Point to Bainbridge Island.  Admiralty Inlet, in contemporary times, means one of the five Puget Sound basins somewhat smaller in area than that named by Vancouver. </w:t>
      </w:r>
    </w:p>
  </w:footnote>
  <w:footnote w:id="6">
    <w:p w:rsidR="0056397E" w:rsidRDefault="0056397E" w:rsidP="002664DD">
      <w:pPr>
        <w:pStyle w:val="FootnoteText"/>
        <w:jc w:val="both"/>
      </w:pPr>
      <w:r>
        <w:rPr>
          <w:rStyle w:val="FootnoteReference"/>
        </w:rPr>
        <w:footnoteRef/>
      </w:r>
      <w:r>
        <w:t xml:space="preserve"> Derek Hayes, </w:t>
      </w:r>
      <w:r w:rsidRPr="009726CD">
        <w:rPr>
          <w:i/>
        </w:rPr>
        <w:t>Historical Atlas of the Pacific Northwest</w:t>
      </w:r>
      <w:r>
        <w:t xml:space="preserve"> (Seattle, WA: Sasquatch Books, 1999) p. 77-79.  Simultaneous with Vancouver’s Puget Sound mapping, Spanish Crown representatives Alcala Galiano and Cauetano Valdes were surveying the Straits of Georgia and nearby waterways.  Galiano and Vancouver met and exchanged maps in June 1792 and the two collaborated on further exploration.  Spanish state secrecy prevented Spanish publication of Puget Sound maps until 1802, four years after Vancouver’s maps and surveys appeared in publication.  If it were not for Spanish secrecy, Alki’s second language may well have been Spanish not English.  The first language of Alki is Lushootseed.  Lushootseed is the language of the Duwamish people.</w:t>
      </w:r>
    </w:p>
  </w:footnote>
  <w:footnote w:id="7">
    <w:p w:rsidR="0056397E" w:rsidRDefault="0056397E" w:rsidP="00C76D6D">
      <w:pPr>
        <w:pStyle w:val="FootnoteText"/>
        <w:jc w:val="both"/>
      </w:pPr>
      <w:r>
        <w:rPr>
          <w:rStyle w:val="FootnoteReference"/>
        </w:rPr>
        <w:footnoteRef/>
      </w:r>
      <w:r>
        <w:t xml:space="preserve"> Vancouver, </w:t>
      </w:r>
      <w:r w:rsidRPr="001E5F01">
        <w:rPr>
          <w:i/>
        </w:rPr>
        <w:t>A Voyage of Discovery</w:t>
      </w:r>
      <w:r>
        <w:t>, p. 279.</w:t>
      </w:r>
    </w:p>
  </w:footnote>
  <w:footnote w:id="8">
    <w:p w:rsidR="0056397E" w:rsidRDefault="0056397E" w:rsidP="00092067">
      <w:pPr>
        <w:pStyle w:val="FootnoteText"/>
        <w:jc w:val="both"/>
      </w:pPr>
      <w:r>
        <w:rPr>
          <w:rStyle w:val="FootnoteReference"/>
        </w:rPr>
        <w:footnoteRef/>
      </w:r>
      <w:r>
        <w:t xml:space="preserve"> Ibid, p 259.</w:t>
      </w:r>
    </w:p>
  </w:footnote>
  <w:footnote w:id="9">
    <w:p w:rsidR="0056397E" w:rsidRDefault="0056397E" w:rsidP="00F24A9B">
      <w:pPr>
        <w:pStyle w:val="FootnoteText"/>
        <w:jc w:val="both"/>
      </w:pPr>
      <w:r>
        <w:rPr>
          <w:rStyle w:val="FootnoteReference"/>
        </w:rPr>
        <w:footnoteRef/>
      </w:r>
      <w:r>
        <w:t xml:space="preserve"> This article is about European-American Alki occupation.  Native Americans had long held domain over Alki.  A future article will cover the topic of the Native American domain and their relationship with the European-Americans through the lens of sociology’s neighborhood change invasion-succession theory with an important exception to follow herein.</w:t>
      </w:r>
    </w:p>
  </w:footnote>
  <w:footnote w:id="10">
    <w:p w:rsidR="0056397E" w:rsidRDefault="0056397E" w:rsidP="00F24A9B">
      <w:pPr>
        <w:pStyle w:val="FootnoteText"/>
        <w:jc w:val="both"/>
      </w:pPr>
      <w:r>
        <w:rPr>
          <w:rStyle w:val="FootnoteReference"/>
        </w:rPr>
        <w:footnoteRef/>
      </w:r>
      <w:r>
        <w:t xml:space="preserve"> William Fraser Tolmie, </w:t>
      </w:r>
      <w:r w:rsidRPr="00F24CF3">
        <w:rPr>
          <w:i/>
        </w:rPr>
        <w:t>The Journals of William Fraser Tolmie</w:t>
      </w:r>
      <w:r>
        <w:t xml:space="preserve"> (Vancouver, BC: Mitchell, 1963), p. 216-217.</w:t>
      </w:r>
    </w:p>
  </w:footnote>
  <w:footnote w:id="11">
    <w:p w:rsidR="0056397E" w:rsidRDefault="0056397E" w:rsidP="00F24A9B">
      <w:pPr>
        <w:pStyle w:val="FootnoteText"/>
        <w:jc w:val="both"/>
      </w:pPr>
      <w:r>
        <w:rPr>
          <w:rStyle w:val="FootnoteReference"/>
        </w:rPr>
        <w:footnoteRef/>
      </w:r>
      <w:r>
        <w:t xml:space="preserve"> These competing claims were resolved with the establishment of the 49</w:t>
      </w:r>
      <w:r w:rsidRPr="00763E55">
        <w:rPr>
          <w:vertAlign w:val="superscript"/>
        </w:rPr>
        <w:t>th</w:t>
      </w:r>
      <w:r>
        <w:t xml:space="preserve"> parallel as the United States and Canadian border excepting Vancouver and the Gulf Islands.</w:t>
      </w:r>
    </w:p>
  </w:footnote>
  <w:footnote w:id="12">
    <w:p w:rsidR="0056397E" w:rsidRDefault="0056397E" w:rsidP="00F24A9B">
      <w:pPr>
        <w:pStyle w:val="FootnoteText"/>
        <w:jc w:val="both"/>
      </w:pPr>
      <w:r>
        <w:rPr>
          <w:rStyle w:val="FootnoteReference"/>
        </w:rPr>
        <w:footnoteRef/>
      </w:r>
      <w:r>
        <w:t xml:space="preserve"> See:  </w:t>
      </w:r>
      <w:r w:rsidRPr="004E6D25">
        <w:rPr>
          <w:i/>
        </w:rPr>
        <w:t>Journals of the Lewis and Clark Expedition</w:t>
      </w:r>
      <w:r>
        <w:t>, accessed May 15, 2017,</w:t>
      </w:r>
    </w:p>
    <w:p w:rsidR="0056397E" w:rsidRDefault="0056397E" w:rsidP="00F24A9B">
      <w:pPr>
        <w:pStyle w:val="FootnoteText"/>
        <w:jc w:val="both"/>
      </w:pPr>
      <w:r>
        <w:t xml:space="preserve"> </w:t>
      </w:r>
      <w:hyperlink r:id="rId1" w:history="1">
        <w:r w:rsidRPr="001D24F7">
          <w:rPr>
            <w:rStyle w:val="Hyperlink"/>
          </w:rPr>
          <w:t>https://lewisandclarkjournals.unl.edu/item/lc.jrn.introduction.general</w:t>
        </w:r>
      </w:hyperlink>
      <w:r>
        <w:t xml:space="preserve"> .</w:t>
      </w:r>
    </w:p>
  </w:footnote>
  <w:footnote w:id="13">
    <w:p w:rsidR="0056397E" w:rsidRDefault="0056397E" w:rsidP="00F24A9B">
      <w:pPr>
        <w:pStyle w:val="FootnoteText"/>
        <w:jc w:val="both"/>
      </w:pPr>
      <w:r w:rsidRPr="00A20326">
        <w:rPr>
          <w:rStyle w:val="FootnoteReference"/>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
      </w:r>
      <w:r>
        <w:t xml:space="preserve"> </w:t>
      </w:r>
      <w:r>
        <w:rPr>
          <w:i/>
        </w:rPr>
        <w:t xml:space="preserve"> </w:t>
      </w:r>
      <w:r w:rsidRPr="00A20326">
        <w:t>Charles Wilkes, U.S.N</w:t>
      </w:r>
      <w:r>
        <w:rPr>
          <w:i/>
        </w:rPr>
        <w:t xml:space="preserve">. </w:t>
      </w:r>
      <w:r w:rsidRPr="0084626A">
        <w:rPr>
          <w:i/>
        </w:rPr>
        <w:t>Narrative of the United States Exploring Expedition During the Years 1838, 1839, 1840, 1841, 1842, Vol. 1</w:t>
      </w:r>
      <w:r>
        <w:t>, (Philadelphia, PA: Lea and Blanchard, 1845), p. XXXVII.</w:t>
      </w:r>
    </w:p>
  </w:footnote>
  <w:footnote w:id="14">
    <w:p w:rsidR="0056397E" w:rsidRDefault="0056397E" w:rsidP="00F24A9B">
      <w:pPr>
        <w:pStyle w:val="FootnoteText"/>
        <w:jc w:val="both"/>
      </w:pPr>
      <w:r w:rsidRPr="00F24A9B">
        <w:rPr>
          <w:rStyle w:val="FootnoteReference"/>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
      </w:r>
      <w:r>
        <w:t xml:space="preserve"> Not to be confused with Point Roberts near the mouth of the Fraser River and Boundary Bay.</w:t>
      </w:r>
    </w:p>
  </w:footnote>
  <w:footnote w:id="15">
    <w:p w:rsidR="0056397E" w:rsidRDefault="0056397E">
      <w:pPr>
        <w:pStyle w:val="FootnoteText"/>
      </w:pPr>
      <w:r>
        <w:rPr>
          <w:rStyle w:val="FootnoteReference"/>
        </w:rPr>
        <w:footnoteRef/>
      </w:r>
      <w:r>
        <w:t xml:space="preserve">  Wilkes, </w:t>
      </w:r>
      <w:r w:rsidRPr="006447E3">
        <w:rPr>
          <w:i/>
        </w:rPr>
        <w:t>Narrative of the United States Exploring Expedition, Vol 4.</w:t>
      </w:r>
      <w:r>
        <w:t>, p. 304.</w:t>
      </w:r>
    </w:p>
  </w:footnote>
  <w:footnote w:id="16">
    <w:p w:rsidR="0056397E" w:rsidRDefault="0056397E" w:rsidP="00116A17">
      <w:pPr>
        <w:pStyle w:val="FootnoteText"/>
        <w:jc w:val="both"/>
      </w:pPr>
      <w:r>
        <w:rPr>
          <w:rStyle w:val="FootnoteReference"/>
        </w:rPr>
        <w:footnoteRef/>
      </w:r>
      <w:r>
        <w:t xml:space="preserve"> Not to be confused with another Charles Terry who also lived in Madison County, New York and was enumerated in the 1850 and 1860 census.  This Charles Terry was eight (8) years older than Alki’s Charles Terry and married.</w:t>
      </w:r>
    </w:p>
  </w:footnote>
  <w:footnote w:id="17">
    <w:p w:rsidR="0056397E" w:rsidRDefault="0056397E" w:rsidP="00116A17">
      <w:pPr>
        <w:pStyle w:val="FootnoteText"/>
        <w:jc w:val="both"/>
      </w:pPr>
      <w:r>
        <w:rPr>
          <w:rStyle w:val="FootnoteReference"/>
        </w:rPr>
        <w:footnoteRef/>
      </w:r>
      <w:r>
        <w:t xml:space="preserve"> Most often the landing party is referred to as the Denny Party, taking its name from Arthur Denny, the presumed immigrant group leader.  As will be shown later the more accurate name should be the “Low Party”.</w:t>
      </w:r>
    </w:p>
  </w:footnote>
  <w:footnote w:id="18">
    <w:p w:rsidR="0056397E" w:rsidRDefault="0056397E" w:rsidP="00116A17">
      <w:pPr>
        <w:pStyle w:val="FootnoteText"/>
        <w:jc w:val="both"/>
      </w:pPr>
      <w:r>
        <w:rPr>
          <w:rStyle w:val="FootnoteReference"/>
        </w:rPr>
        <w:footnoteRef/>
      </w:r>
      <w:r>
        <w:t xml:space="preserve"> See footnote 28 following.  At the beginning of the Alki settlement story, Alki was located in the Oregon Territory.  The Oregon Territory was composed of today’s states of Oregon, Washington, Idaho and western Montana and Wyoming.  Oregon Territory was subdivided in 1853.  The northern half of the Territory was organized as the Washington Territory.</w:t>
      </w:r>
    </w:p>
  </w:footnote>
  <w:footnote w:id="19">
    <w:p w:rsidR="0056397E" w:rsidRDefault="0056397E">
      <w:pPr>
        <w:pStyle w:val="FootnoteText"/>
      </w:pPr>
      <w:r>
        <w:rPr>
          <w:rStyle w:val="FootnoteReference"/>
        </w:rPr>
        <w:footnoteRef/>
      </w:r>
      <w:r>
        <w:t xml:space="preserve"> It is known that John N. Low entered Oregon Territory after December 1, 1850, therefore, as a married man, he was eligible for a 320 acre land claim.</w:t>
      </w:r>
    </w:p>
  </w:footnote>
  <w:footnote w:id="20">
    <w:p w:rsidR="0056397E" w:rsidRDefault="0056397E" w:rsidP="00EC2EE6">
      <w:pPr>
        <w:pStyle w:val="FootnoteText"/>
        <w:jc w:val="both"/>
      </w:pPr>
      <w:r>
        <w:rPr>
          <w:rStyle w:val="FootnoteReference"/>
        </w:rPr>
        <w:footnoteRef/>
      </w:r>
      <w:r>
        <w:t xml:space="preserve"> </w:t>
      </w:r>
      <w:r w:rsidRPr="00915072">
        <w:rPr>
          <w:i/>
        </w:rPr>
        <w:t>Surveyor’s Field Notes</w:t>
      </w:r>
      <w:r>
        <w:t>, General Land Office, Township 24 North, Range 3 East, pages 357-379, dated October 3, 1862 accessed</w:t>
      </w:r>
    </w:p>
    <w:p w:rsidR="0056397E" w:rsidRDefault="00B042DF" w:rsidP="00EC2EE6">
      <w:pPr>
        <w:pStyle w:val="FootnoteText"/>
        <w:jc w:val="both"/>
      </w:pPr>
      <w:hyperlink r:id="rId2" w:history="1">
        <w:r w:rsidR="0056397E" w:rsidRPr="007344A4">
          <w:rPr>
            <w:rStyle w:val="Hyperlink"/>
            <w:sz w:val="16"/>
            <w:szCs w:val="16"/>
          </w:rPr>
          <w:t>https://www.blm.gov/or/landrecords/survey/ySrvy2_popup.php?tr=02400N00300E&amp;srt=A&amp;ti=48&amp;ri=4&amp;ln=10000000</w:t>
        </w:r>
      </w:hyperlink>
      <w:r w:rsidR="0056397E">
        <w:rPr>
          <w:sz w:val="16"/>
          <w:szCs w:val="16"/>
        </w:rPr>
        <w:t xml:space="preserve"> </w:t>
      </w:r>
      <w:r w:rsidR="0056397E" w:rsidRPr="005226DB">
        <w:t xml:space="preserve">on </w:t>
      </w:r>
      <w:r w:rsidR="0056397E">
        <w:t>June 4, 2017.</w:t>
      </w:r>
    </w:p>
  </w:footnote>
  <w:footnote w:id="21">
    <w:p w:rsidR="0056397E" w:rsidRDefault="0056397E" w:rsidP="00BD0EF4">
      <w:pPr>
        <w:pStyle w:val="FootnoteText"/>
        <w:rPr>
          <w:sz w:val="16"/>
          <w:szCs w:val="16"/>
        </w:rPr>
      </w:pPr>
      <w:r>
        <w:rPr>
          <w:rStyle w:val="FootnoteReference"/>
        </w:rPr>
        <w:footnoteRef/>
      </w:r>
      <w:r>
        <w:t xml:space="preserve"> </w:t>
      </w:r>
      <w:r w:rsidRPr="00B03AD7">
        <w:rPr>
          <w:i/>
        </w:rPr>
        <w:t xml:space="preserve">Report </w:t>
      </w:r>
      <w:r>
        <w:rPr>
          <w:i/>
        </w:rPr>
        <w:t xml:space="preserve">of </w:t>
      </w:r>
      <w:r w:rsidRPr="00B03AD7">
        <w:rPr>
          <w:i/>
        </w:rPr>
        <w:t xml:space="preserve">The Superintendent of the Coast Survey Showing The Progress of the Survey During the Year </w:t>
      </w:r>
      <w:r>
        <w:rPr>
          <w:i/>
        </w:rPr>
        <w:t>1858</w:t>
      </w:r>
      <w:r>
        <w:t xml:space="preserve">, p. 446 accessed </w:t>
      </w:r>
      <w:hyperlink r:id="rId3" w:history="1">
        <w:r w:rsidRPr="008644B8">
          <w:rPr>
            <w:rStyle w:val="Hyperlink"/>
            <w:sz w:val="16"/>
            <w:szCs w:val="16"/>
          </w:rPr>
          <w:t>https://www.lib.noaa.gov/collections/imgdocmaps/cgs_annual_reports.html</w:t>
        </w:r>
      </w:hyperlink>
    </w:p>
    <w:p w:rsidR="0056397E" w:rsidRDefault="0056397E" w:rsidP="00BD0EF4">
      <w:pPr>
        <w:pStyle w:val="FootnoteText"/>
        <w:jc w:val="both"/>
      </w:pPr>
      <w:r>
        <w:t>NOAA Central Library, U.S. Coast and Geodetic Survey Annual Reports.  The description is based upon observations made in 1852.</w:t>
      </w:r>
    </w:p>
  </w:footnote>
  <w:footnote w:id="22">
    <w:p w:rsidR="0056397E" w:rsidRDefault="0056397E" w:rsidP="00BD0EF4">
      <w:pPr>
        <w:pStyle w:val="FootnoteText"/>
        <w:rPr>
          <w:sz w:val="16"/>
          <w:szCs w:val="16"/>
        </w:rPr>
      </w:pPr>
      <w:r>
        <w:rPr>
          <w:rStyle w:val="FootnoteReference"/>
        </w:rPr>
        <w:footnoteRef/>
      </w:r>
      <w:r>
        <w:t xml:space="preserve"> </w:t>
      </w:r>
      <w:r w:rsidRPr="00B03AD7">
        <w:rPr>
          <w:i/>
        </w:rPr>
        <w:t xml:space="preserve">Report </w:t>
      </w:r>
      <w:r>
        <w:rPr>
          <w:i/>
        </w:rPr>
        <w:t xml:space="preserve">of </w:t>
      </w:r>
      <w:r w:rsidRPr="00B03AD7">
        <w:rPr>
          <w:i/>
        </w:rPr>
        <w:t xml:space="preserve">The Superintendent of the Coast Survey Showing The Progress of the Survey During the Year </w:t>
      </w:r>
      <w:r>
        <w:rPr>
          <w:i/>
        </w:rPr>
        <w:t>1862</w:t>
      </w:r>
      <w:r>
        <w:t xml:space="preserve">, p. 409 accessed </w:t>
      </w:r>
      <w:hyperlink r:id="rId4" w:history="1">
        <w:r w:rsidRPr="008644B8">
          <w:rPr>
            <w:rStyle w:val="Hyperlink"/>
            <w:sz w:val="16"/>
            <w:szCs w:val="16"/>
          </w:rPr>
          <w:t>https://www.lib.noaa.gov/collections/imgdocmaps/cgs_annual_reports.html</w:t>
        </w:r>
      </w:hyperlink>
    </w:p>
    <w:p w:rsidR="0056397E" w:rsidRDefault="0056397E" w:rsidP="00BD0EF4">
      <w:pPr>
        <w:pStyle w:val="FootnoteText"/>
        <w:jc w:val="both"/>
      </w:pPr>
      <w:r>
        <w:t>NOAA Central Library, U.S. Coast and Geodetic Survey Annual Reports.  The curiosity of the Coast Survey, as to the natural cause of the formation of the mound, would be answered in 1992.  See: Robert C. Buckman, Eileen Hemphill-Haly and Estella Leopold, “</w:t>
      </w:r>
      <w:r w:rsidRPr="00124449">
        <w:t>Abrupt Uplift Within the Past 1700 Years at Southern Puget Sound, Washington</w:t>
      </w:r>
      <w:r>
        <w:t xml:space="preserve">”  </w:t>
      </w:r>
      <w:r w:rsidRPr="00124449">
        <w:rPr>
          <w:i/>
        </w:rPr>
        <w:t>Science</w:t>
      </w:r>
      <w:r>
        <w:t>, Vol. 258. No. 5088 (December 4, 1992) p. 1612.</w:t>
      </w:r>
    </w:p>
  </w:footnote>
  <w:footnote w:id="23">
    <w:p w:rsidR="0056397E" w:rsidRDefault="0056397E" w:rsidP="00FC3751">
      <w:pPr>
        <w:spacing w:after="0"/>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FootnoteReference"/>
        </w:rPr>
        <w:footnoteRef/>
      </w:r>
      <w:r>
        <w:t xml:space="preserve"> </w:t>
      </w:r>
      <w:r w:rsidRPr="00387868">
        <w:rPr>
          <w:sz w:val="20"/>
          <w:szCs w:val="20"/>
        </w:rPr>
        <w:t>Historical Charts and Maps Collection, NOAA</w:t>
      </w:r>
      <w:r>
        <w:rPr>
          <w:sz w:val="20"/>
          <w:szCs w:val="20"/>
        </w:rPr>
        <w:t>,</w:t>
      </w:r>
      <w:r w:rsidRPr="00387868">
        <w:rPr>
          <w:sz w:val="20"/>
          <w:szCs w:val="20"/>
        </w:rPr>
        <w:t xml:space="preserve"> Seattle Harbor and Puget Sound, 1879</w:t>
      </w:r>
      <w:r>
        <w:rPr>
          <w:rFonts w:ascii="Helvetica" w:hAnsi="Helvetica" w:cs="Helvetica"/>
          <w:color w:val="444444"/>
          <w:sz w:val="18"/>
          <w:szCs w:val="18"/>
          <w:shd w:val="clear" w:color="auto" w:fill="F9F9F9"/>
        </w:rPr>
        <w:t xml:space="preserve"> </w:t>
      </w:r>
      <w:r w:rsidRPr="00FC3751">
        <w:rPr>
          <w:sz w:val="20"/>
          <w:szCs w:val="20"/>
        </w:rPr>
        <w:t>accessed</w:t>
      </w:r>
      <w:r w:rsidRPr="00FC3751">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56397E" w:rsidRDefault="00B042DF" w:rsidP="00EC2EE6">
      <w:pPr>
        <w:pStyle w:val="FootnoteText"/>
        <w:jc w:val="both"/>
      </w:pPr>
      <w:hyperlink r:id="rId5" w:tgtFrame="_blank" w:history="1">
        <w:r w:rsidR="0056397E" w:rsidRPr="00FC3751">
          <w:rPr>
            <w:rStyle w:val="Hyperlink"/>
            <w:rFonts w:ascii="Helvetica" w:hAnsi="Helvetica" w:cs="Helvetica"/>
            <w:sz w:val="16"/>
            <w:szCs w:val="16"/>
            <w:bdr w:val="none" w:sz="0" w:space="0" w:color="auto" w:frame="1"/>
            <w:shd w:val="clear" w:color="auto" w:fill="F9F9F9"/>
          </w:rPr>
          <w:t>https://historicalcharts.noaa.gov/historicals/preview/image/651-5-1879</w:t>
        </w:r>
      </w:hyperlink>
      <w:r w:rsidR="0056397E">
        <w:t xml:space="preserve">   on June 1, 2017.</w:t>
      </w:r>
    </w:p>
  </w:footnote>
  <w:footnote w:id="24">
    <w:p w:rsidR="0056397E" w:rsidRDefault="0056397E">
      <w:pPr>
        <w:pStyle w:val="FootnoteText"/>
      </w:pPr>
      <w:r>
        <w:rPr>
          <w:rStyle w:val="FootnoteReference"/>
        </w:rPr>
        <w:footnoteRef/>
      </w:r>
      <w:r>
        <w:t xml:space="preserve"> Waterline Project Map, Burke Museum of the University of Washington, Seattle, Washington accessed:</w:t>
      </w:r>
    </w:p>
    <w:p w:rsidR="0056397E" w:rsidRDefault="00B042DF">
      <w:pPr>
        <w:pStyle w:val="FootnoteText"/>
      </w:pPr>
      <w:hyperlink r:id="rId6" w:history="1">
        <w:r w:rsidR="0056397E" w:rsidRPr="001F1D7A">
          <w:rPr>
            <w:rStyle w:val="Hyperlink"/>
            <w:sz w:val="16"/>
            <w:szCs w:val="16"/>
          </w:rPr>
          <w:t>http://www.burkemuseum.org/static/waterlines/images/maps-and-images/waterlines_map_medium.pdf</w:t>
        </w:r>
      </w:hyperlink>
      <w:r w:rsidR="0056397E">
        <w:rPr>
          <w:sz w:val="16"/>
          <w:szCs w:val="16"/>
        </w:rPr>
        <w:t xml:space="preserve"> </w:t>
      </w:r>
      <w:r w:rsidR="0056397E">
        <w:t xml:space="preserve">on July 10, 2017, and Coll Thrush, Nile Thompson and Amir Sheikh, “An Atlas of Indigenous Seattle” in </w:t>
      </w:r>
      <w:r w:rsidR="0056397E" w:rsidRPr="00BC47A8">
        <w:rPr>
          <w:i/>
        </w:rPr>
        <w:t>Native Seattle Histories from the Crossing Over Place</w:t>
      </w:r>
      <w:r w:rsidR="0056397E">
        <w:t>, Coll Thrush (Seattle, WA:  University of Washington Press, 2017), p.209.</w:t>
      </w:r>
    </w:p>
  </w:footnote>
  <w:footnote w:id="25">
    <w:p w:rsidR="0056397E" w:rsidRDefault="0056397E">
      <w:pPr>
        <w:pStyle w:val="FootnoteText"/>
      </w:pPr>
      <w:r>
        <w:rPr>
          <w:rStyle w:val="FootnoteReference"/>
        </w:rPr>
        <w:footnoteRef/>
      </w:r>
      <w:r>
        <w:t xml:space="preserve"> Denny, </w:t>
      </w:r>
      <w:r w:rsidRPr="00D857E0">
        <w:rPr>
          <w:i/>
        </w:rPr>
        <w:t>Pioneer Days</w:t>
      </w:r>
      <w:r>
        <w:t xml:space="preserve"> (Bagley edition), page 11.</w:t>
      </w:r>
    </w:p>
  </w:footnote>
  <w:footnote w:id="26">
    <w:p w:rsidR="0056397E" w:rsidRDefault="0056397E" w:rsidP="00EC2EE6">
      <w:pPr>
        <w:pStyle w:val="FootnoteText"/>
        <w:jc w:val="both"/>
      </w:pPr>
      <w:r>
        <w:rPr>
          <w:rStyle w:val="FootnoteReference"/>
        </w:rPr>
        <w:footnoteRef/>
      </w:r>
      <w:r>
        <w:t xml:space="preserve"> The stop in Olympia is generally overlooked but is a key Alki story element.</w:t>
      </w:r>
    </w:p>
  </w:footnote>
  <w:footnote w:id="27">
    <w:p w:rsidR="0056397E" w:rsidRDefault="0056397E" w:rsidP="00EC2EE6">
      <w:pPr>
        <w:pStyle w:val="FootnoteText"/>
        <w:jc w:val="both"/>
      </w:pPr>
      <w:r>
        <w:rPr>
          <w:rStyle w:val="FootnoteReference"/>
        </w:rPr>
        <w:footnoteRef/>
      </w:r>
      <w:r>
        <w:t xml:space="preserve"> Denny, </w:t>
      </w:r>
      <w:r w:rsidRPr="00E75F40">
        <w:rPr>
          <w:i/>
        </w:rPr>
        <w:t>Pioneer Days</w:t>
      </w:r>
      <w:r>
        <w:t xml:space="preserve"> (Bagley edition), p. 11.</w:t>
      </w:r>
    </w:p>
  </w:footnote>
  <w:footnote w:id="28">
    <w:p w:rsidR="0056397E" w:rsidRDefault="0056397E" w:rsidP="00EC2EE6">
      <w:pPr>
        <w:pStyle w:val="FootnoteText"/>
        <w:jc w:val="both"/>
      </w:pPr>
      <w:r>
        <w:rPr>
          <w:rStyle w:val="FootnoteReference"/>
        </w:rPr>
        <w:footnoteRef/>
      </w:r>
      <w:r>
        <w:t xml:space="preserve"> The Oregon Donation Land Claim Act (31</w:t>
      </w:r>
      <w:r w:rsidRPr="00A8668C">
        <w:rPr>
          <w:vertAlign w:val="superscript"/>
        </w:rPr>
        <w:t>st</w:t>
      </w:r>
      <w:r>
        <w:t xml:space="preserve"> Congress, Session I, Chapter 76, Section 5, page 496) provided for a minimum age of 21 to be granted a land donation to those immigrating to the Territory after December 1, 1850 and before December 1, 1853.  David Denny was 19 at the time of his Oregon arrival and Alki settlement and therefore ineligible to assert a donation land claim interest.  The Act also provided for a land grant only to American citizens or intended American citizens if they were a white settler or a married woman.  This restriction effectively dispossessed Native Americans of lands that they had populated for previous centuries and denied African Americans, freed from bondage, other non-white races and unmarried women economic opportunity from the first days of America’s northwest frontier.</w:t>
      </w:r>
    </w:p>
  </w:footnote>
  <w:footnote w:id="29">
    <w:p w:rsidR="0056397E" w:rsidRDefault="0056397E" w:rsidP="00B65F5D">
      <w:pPr>
        <w:pStyle w:val="FootnoteText"/>
      </w:pPr>
      <w:r>
        <w:rPr>
          <w:rStyle w:val="FootnoteReference"/>
        </w:rPr>
        <w:footnoteRef/>
      </w:r>
      <w:r>
        <w:t xml:space="preserve"> Eldridge Morse, “Notes of the History and Resources of Washington Territory, Book 1, University of Washington Library, Microforms and Newspapers (Call Number: Microfilm A4280), Seattle, WA undated, p. 118.   Also, University of California, Berkeley, CA Bancroft Library.</w:t>
      </w:r>
    </w:p>
  </w:footnote>
  <w:footnote w:id="30">
    <w:p w:rsidR="0056397E" w:rsidRDefault="0056397E" w:rsidP="00EC2EE6">
      <w:pPr>
        <w:pStyle w:val="FootnoteText"/>
        <w:jc w:val="both"/>
      </w:pPr>
      <w:r>
        <w:rPr>
          <w:rStyle w:val="FootnoteReference"/>
        </w:rPr>
        <w:footnoteRef/>
      </w:r>
      <w:r>
        <w:t xml:space="preserve"> Letter of David T. Denny to Clarence Bagley dated February 5, 1901, University of Washington Library Special Collections, Clarence Bagley Papers, Accession 0036-001, Miscellaneous D, Box 4, Folder 20.</w:t>
      </w:r>
    </w:p>
  </w:footnote>
  <w:footnote w:id="31">
    <w:p w:rsidR="0056397E" w:rsidRDefault="0056397E" w:rsidP="00EC2EE6">
      <w:pPr>
        <w:pStyle w:val="FootnoteText"/>
        <w:jc w:val="both"/>
      </w:pPr>
      <w:r>
        <w:rPr>
          <w:rStyle w:val="FootnoteReference"/>
        </w:rPr>
        <w:footnoteRef/>
      </w:r>
      <w:r>
        <w:t xml:space="preserve"> Located on the Chehalis River northwest of today’s Centralia, Washington about 80 miles north of Portland and 30 miles south of Olympia, Washington.</w:t>
      </w:r>
    </w:p>
  </w:footnote>
  <w:footnote w:id="32">
    <w:p w:rsidR="0056397E" w:rsidRDefault="0056397E" w:rsidP="00EC2EE6">
      <w:pPr>
        <w:pStyle w:val="FootnoteText"/>
        <w:jc w:val="both"/>
      </w:pPr>
      <w:r>
        <w:rPr>
          <w:rStyle w:val="FootnoteReference"/>
        </w:rPr>
        <w:footnoteRef/>
      </w:r>
      <w:r>
        <w:t xml:space="preserve"> The size of the cattle herd at this point is unknown.  It originally numbered 45.</w:t>
      </w:r>
    </w:p>
  </w:footnote>
  <w:footnote w:id="33">
    <w:p w:rsidR="0056397E" w:rsidRDefault="0056397E" w:rsidP="00B031EC">
      <w:pPr>
        <w:pStyle w:val="FootnoteText"/>
        <w:jc w:val="both"/>
      </w:pPr>
      <w:r>
        <w:rPr>
          <w:rStyle w:val="FootnoteReference"/>
        </w:rPr>
        <w:footnoteRef/>
      </w:r>
      <w:r>
        <w:t xml:space="preserve"> Then located in Oregon Territory later to become Washington Territory and then Washington State.</w:t>
      </w:r>
    </w:p>
  </w:footnote>
  <w:footnote w:id="34">
    <w:p w:rsidR="0056397E" w:rsidRDefault="0056397E" w:rsidP="00B031EC">
      <w:pPr>
        <w:pStyle w:val="FootnoteText"/>
        <w:jc w:val="both"/>
      </w:pPr>
      <w:r>
        <w:rPr>
          <w:rStyle w:val="FootnoteReference"/>
        </w:rPr>
        <w:footnoteRef/>
      </w:r>
      <w:r>
        <w:t xml:space="preserve"> Letter of David T. Denny to Clarence Bagley dated February 5, 1901, University of Washington Library Special Collections, Clarence Bagley Papers, Accession 0036-001, Miscellaneous D, Box 3, Folder 20.  The pertinent part of the letter reads, “P.S. you have it wrong as to the Terrys – they did not come with Low as I helped Low as I helped Low (sic) bring his stock over starting from Portland Sept 10 -1851- the Terrys had been in the Shasta mines and Low and I found Lee Terry at Olympia – CC Terry came around in the Schooner Exact when Low ... came to the Sound in November.”</w:t>
      </w:r>
    </w:p>
  </w:footnote>
  <w:footnote w:id="35">
    <w:p w:rsidR="0056397E" w:rsidRPr="00A3378C" w:rsidRDefault="0056397E" w:rsidP="003648AE">
      <w:pPr>
        <w:spacing w:after="0"/>
      </w:pPr>
      <w:r w:rsidRPr="003648AE">
        <w:rPr>
          <w:rStyle w:val="FootnoteReference"/>
          <w:sz w:val="20"/>
          <w:szCs w:val="20"/>
        </w:rPr>
        <w:footnoteRef/>
      </w:r>
      <w:r w:rsidRPr="003648AE">
        <w:rPr>
          <w:sz w:val="20"/>
          <w:szCs w:val="20"/>
        </w:rPr>
        <w:t xml:space="preserve"> </w:t>
      </w:r>
      <w:r w:rsidRPr="003648AE">
        <w:rPr>
          <w:sz w:val="20"/>
          <w:szCs w:val="20"/>
          <w:shd w:val="clear" w:color="auto" w:fill="FFFFFF"/>
        </w:rPr>
        <w:t xml:space="preserve">"United States Census, 1850," database with images, </w:t>
      </w:r>
      <w:r w:rsidRPr="003648AE">
        <w:rPr>
          <w:i/>
          <w:iCs/>
          <w:sz w:val="20"/>
          <w:szCs w:val="20"/>
          <w:shd w:val="clear" w:color="auto" w:fill="FFFFFF"/>
        </w:rPr>
        <w:t xml:space="preserve">FamilySearch </w:t>
      </w:r>
      <w:r w:rsidRPr="003648AE">
        <w:rPr>
          <w:sz w:val="20"/>
          <w:szCs w:val="20"/>
          <w:shd w:val="clear" w:color="auto" w:fill="FFFFFF"/>
        </w:rPr>
        <w:t>(</w:t>
      </w:r>
      <w:r w:rsidRPr="003648AE">
        <w:rPr>
          <w:sz w:val="16"/>
          <w:szCs w:val="16"/>
          <w:shd w:val="clear" w:color="auto" w:fill="FFFFFF"/>
        </w:rPr>
        <w:t>https://familysearch.org/ark:/61903/1:1:MCBM-53V : 12 April 2016</w:t>
      </w:r>
      <w:r w:rsidRPr="003648AE">
        <w:rPr>
          <w:sz w:val="20"/>
          <w:szCs w:val="20"/>
          <w:shd w:val="clear" w:color="auto" w:fill="FFFFFF"/>
        </w:rPr>
        <w:t>), Leander L Fensey, Madison, Madison, New York, United States; citing family 1147, NARA microfilm publication M432 (Washington, D.C.: National Archives and Records Administration, n.d).  Note the misspelling of Terry in the FamilySearch database.  See original enumeration sheet provided in FamilySearch database.</w:t>
      </w:r>
    </w:p>
  </w:footnote>
  <w:footnote w:id="36">
    <w:p w:rsidR="0056397E" w:rsidRDefault="0056397E" w:rsidP="00B031EC">
      <w:pPr>
        <w:pStyle w:val="FootnoteText"/>
        <w:jc w:val="both"/>
      </w:pPr>
      <w:r>
        <w:rPr>
          <w:rStyle w:val="FootnoteReference"/>
        </w:rPr>
        <w:footnoteRef/>
      </w:r>
      <w:r>
        <w:t xml:space="preserve"> Clarence B. Bagley, </w:t>
      </w:r>
      <w:r w:rsidRPr="00152868">
        <w:rPr>
          <w:i/>
        </w:rPr>
        <w:t>History of Seattle From The Earliest Settlement to the Present Time, Vol 2</w:t>
      </w:r>
      <w:r>
        <w:t>, (Chicago, IL: The S. J. Clarke Publishing Company, 1916), p 799.</w:t>
      </w:r>
    </w:p>
  </w:footnote>
  <w:footnote w:id="37">
    <w:p w:rsidR="0056397E" w:rsidRDefault="0056397E" w:rsidP="00B031EC">
      <w:pPr>
        <w:pStyle w:val="FootnoteText"/>
        <w:jc w:val="both"/>
      </w:pPr>
      <w:r>
        <w:rPr>
          <w:rStyle w:val="FootnoteReference"/>
        </w:rPr>
        <w:footnoteRef/>
      </w:r>
      <w:r>
        <w:t xml:space="preserve"> This is the method that would bring the Brig Orbit to San Francisco and Puget Sound.  The Brig Orbit was to be commanded, at a later date, by Captain Robert C. Fay.  Fay would play a pivotal Alki settlement role. See:  Orbit (brig-No. 1), John B. Goodman Collection, 1919-1991, Huntington Library, San Marino, CA, Box 8, Folder 63.</w:t>
      </w:r>
    </w:p>
  </w:footnote>
  <w:footnote w:id="38">
    <w:p w:rsidR="0056397E" w:rsidRDefault="0056397E" w:rsidP="00B031EC">
      <w:pPr>
        <w:pStyle w:val="FootnoteText"/>
        <w:jc w:val="both"/>
      </w:pPr>
      <w:r>
        <w:rPr>
          <w:rStyle w:val="FootnoteReference"/>
        </w:rPr>
        <w:footnoteRef/>
      </w:r>
      <w:r>
        <w:t xml:space="preserve"> The Weekly Herald, Sewickley, PA, October 7, 1905, “From the Diary of a “Forty-Niner” by Joshua S. Peers, page 3, column 1.  Accessed </w:t>
      </w:r>
      <w:hyperlink r:id="rId7" w:history="1">
        <w:r w:rsidRPr="003934B6">
          <w:rPr>
            <w:rStyle w:val="Hyperlink"/>
            <w:sz w:val="16"/>
            <w:szCs w:val="16"/>
          </w:rPr>
          <w:t>http://sewickleylibrary.org/research/heraldarchive/</w:t>
        </w:r>
      </w:hyperlink>
      <w:r>
        <w:t xml:space="preserve"> August 12, 2017.</w:t>
      </w:r>
    </w:p>
    <w:p w:rsidR="0056397E" w:rsidRDefault="0056397E" w:rsidP="00B031EC">
      <w:pPr>
        <w:pStyle w:val="FootnoteText"/>
        <w:jc w:val="both"/>
      </w:pPr>
      <w:r>
        <w:t>The Bagley report (see: footnote 36 above) and the Peers report are at odds with one another.  Bagley provides no substantiation for his claim that Charles Terry came to the California gold fields via Cape Horn.  It is doubtful that Bagley received information on Terry’s journey directly from Terry himself given that Bagley was a young man of 15 at the time of Terry’s death.  However, Bagley had the opportunity to learn of Terry’s life from Terry’s surviving wife, children and associates.  Peers’ account is a first-hand recollection drawn from a diary purportedly kept at the time of the event.  If Peers’ C. C. Terry is the same as Bagley’s, both accounts cannot be true.  The reader needs to determine which account should be given the greater weight.</w:t>
      </w:r>
    </w:p>
  </w:footnote>
  <w:footnote w:id="39">
    <w:p w:rsidR="0056397E" w:rsidRDefault="0056397E" w:rsidP="00753CC4">
      <w:pPr>
        <w:pStyle w:val="FootnoteText"/>
      </w:pPr>
      <w:r>
        <w:rPr>
          <w:rStyle w:val="FootnoteReference"/>
        </w:rPr>
        <w:footnoteRef/>
      </w:r>
      <w:r>
        <w:t xml:space="preserve"> Letter from David Denny to Clarence Bagley, February 5, 1901, Clarence Bagley Papers, 1864-1931, University of Washington Library, Special Collections, Seattle, WA, Accession 0036-001, Box 3, Folder 20.  (Also, see footnote 34 above.)</w:t>
      </w:r>
    </w:p>
  </w:footnote>
  <w:footnote w:id="40">
    <w:p w:rsidR="0056397E" w:rsidRDefault="0056397E" w:rsidP="00753CC4">
      <w:pPr>
        <w:pStyle w:val="FootnoteText"/>
      </w:pPr>
      <w:r>
        <w:rPr>
          <w:rStyle w:val="FootnoteReference"/>
        </w:rPr>
        <w:footnoteRef/>
      </w:r>
      <w:r>
        <w:t xml:space="preserve"> Richard Dillion, </w:t>
      </w:r>
      <w:r w:rsidRPr="004524AC">
        <w:rPr>
          <w:i/>
        </w:rPr>
        <w:t>Siskiyou Trail</w:t>
      </w:r>
      <w:r>
        <w:t>, (New York, NY: McGraw-Hill, 1975) p 358 – 362.</w:t>
      </w:r>
    </w:p>
  </w:footnote>
  <w:footnote w:id="41">
    <w:p w:rsidR="0056397E" w:rsidRDefault="0056397E" w:rsidP="00371777">
      <w:pPr>
        <w:pStyle w:val="FootnoteText"/>
        <w:jc w:val="both"/>
      </w:pPr>
      <w:r>
        <w:rPr>
          <w:rStyle w:val="FootnoteReference"/>
        </w:rPr>
        <w:footnoteRef/>
      </w:r>
      <w:r>
        <w:t xml:space="preserve"> Washington Donation Land Claims, National Archives and Records Service, Washington, DC, Microfilm Roll 98, page 402, Donation Certificate #423 of Charles C. Terry, Donation Notification # 260.</w:t>
      </w:r>
    </w:p>
  </w:footnote>
  <w:footnote w:id="42">
    <w:p w:rsidR="0056397E" w:rsidRDefault="0056397E" w:rsidP="00753CC4">
      <w:pPr>
        <w:pStyle w:val="FootnoteText"/>
      </w:pPr>
      <w:r>
        <w:rPr>
          <w:rStyle w:val="FootnoteReference"/>
        </w:rPr>
        <w:footnoteRef/>
      </w:r>
      <w:r>
        <w:t xml:space="preserve"> Morse, “</w:t>
      </w:r>
      <w:r w:rsidRPr="00672596">
        <w:rPr>
          <w:i/>
        </w:rPr>
        <w:t xml:space="preserve">Notes </w:t>
      </w:r>
      <w:r>
        <w:rPr>
          <w:i/>
        </w:rPr>
        <w:t>of the History</w:t>
      </w:r>
      <w:r>
        <w:t>”, Book 1, p. 120.</w:t>
      </w:r>
    </w:p>
  </w:footnote>
  <w:footnote w:id="43">
    <w:p w:rsidR="0056397E" w:rsidRDefault="0056397E" w:rsidP="00753CC4">
      <w:pPr>
        <w:pStyle w:val="FootnoteText"/>
      </w:pPr>
      <w:r>
        <w:rPr>
          <w:rStyle w:val="FootnoteReference"/>
        </w:rPr>
        <w:footnoteRef/>
      </w:r>
      <w:r>
        <w:t xml:space="preserve"> An arrival prior to December 1, 1850 would have entitled a single man to a claim of 320 acres.  An arrival afterwards would have entitled a man of the same standing to a claim of 160 acres.</w:t>
      </w:r>
    </w:p>
  </w:footnote>
  <w:footnote w:id="44">
    <w:p w:rsidR="0056397E" w:rsidRDefault="0056397E" w:rsidP="00E82F50">
      <w:pPr>
        <w:pStyle w:val="FootnoteText"/>
        <w:jc w:val="both"/>
      </w:pPr>
      <w:r>
        <w:rPr>
          <w:rStyle w:val="FootnoteReference"/>
        </w:rPr>
        <w:footnoteRef/>
      </w:r>
      <w:r>
        <w:t xml:space="preserve"> Arthur Denny’s first person account is silent on the manner and timing of Charles Terry’s Alki arrival from Portland, only stating “….. on Thursday, the 13</w:t>
      </w:r>
      <w:r w:rsidRPr="00212343">
        <w:rPr>
          <w:vertAlign w:val="superscript"/>
        </w:rPr>
        <w:t>th</w:t>
      </w:r>
      <w:r>
        <w:t>, our party, consisting of …… Charles C. Terry landed at Alki Point……”  Denny, fails to disclose a critical detail in the formation of the immigrant group.</w:t>
      </w:r>
    </w:p>
  </w:footnote>
  <w:footnote w:id="45">
    <w:p w:rsidR="0056397E" w:rsidRDefault="0056397E" w:rsidP="00E82F50">
      <w:pPr>
        <w:pStyle w:val="FootnoteText"/>
        <w:jc w:val="both"/>
      </w:pPr>
      <w:r>
        <w:rPr>
          <w:rStyle w:val="FootnoteReference"/>
        </w:rPr>
        <w:footnoteRef/>
      </w:r>
      <w:r>
        <w:t xml:space="preserve"> This land claim would be pursuant to the Donation Land Claim Act providing a grant, to all those arriving in the Oregon Territory after December 1, 1850, of 160 acres to a single male and 320 acres to a married man and woman.  The claimant had to be at least 21 years old, white and an American citizen or intending to become an American citizen.  David Denny, by age, was an ineligible to receive a grant at the time of the events described herein.</w:t>
      </w:r>
    </w:p>
  </w:footnote>
  <w:footnote w:id="46">
    <w:p w:rsidR="0056397E" w:rsidRDefault="0056397E">
      <w:pPr>
        <w:pStyle w:val="FootnoteText"/>
      </w:pPr>
      <w:r>
        <w:rPr>
          <w:rStyle w:val="FootnoteReference"/>
        </w:rPr>
        <w:footnoteRef/>
      </w:r>
      <w:r>
        <w:t xml:space="preserve"> John B. Goodman Collection 1919-1991, Huntington Library, San Marino, CA, Box 8, Folders 63-64, Orbit (brig-No.1), p. 5 and “Shipping Intelligence”, Daily Alta California (San Francisco, CA), July 4, 1850, p. 2. Col 4.</w:t>
      </w:r>
    </w:p>
  </w:footnote>
  <w:footnote w:id="47">
    <w:p w:rsidR="0056397E" w:rsidRPr="00C32FAE" w:rsidRDefault="0056397E">
      <w:pPr>
        <w:pStyle w:val="FootnoteText"/>
      </w:pPr>
      <w:r>
        <w:rPr>
          <w:rStyle w:val="FootnoteReference"/>
        </w:rPr>
        <w:footnoteRef/>
      </w:r>
      <w:r w:rsidRPr="009E75CD">
        <w:t xml:space="preserve"> "United States Census, 1850," database with images, FamilySearch (https://familysearch.org/ark:/61903/1:1:MHHW-4RB : 12 April 2016), R C Fay, Clark county, part of, Clark, Oregon Territory, United States; citing family , NARA microfilm publication M432 (Washington, D.C.: National Archives and Records Administration, n.d.).</w:t>
      </w:r>
      <w:r>
        <w:t xml:space="preserve">  Fay was recorded as being at Fort Nisqually, in command of the Brig Orbit, on October 15, 1850.  See:  George Dickey, transcriber, </w:t>
      </w:r>
      <w:r w:rsidRPr="00C32FAE">
        <w:rPr>
          <w:i/>
        </w:rPr>
        <w:t>Journal of Occurrences at Fort Nisqually Commencing May 30, 1833; Ending September 27, 1859</w:t>
      </w:r>
      <w:r>
        <w:t xml:space="preserve"> (Tacoma, WA:  Fort Nisqually Association (1993), compilation of mentions of Fay, Orbit, and Albion by Greg Lange.</w:t>
      </w:r>
    </w:p>
  </w:footnote>
  <w:footnote w:id="48">
    <w:p w:rsidR="0056397E" w:rsidRPr="004C6559" w:rsidRDefault="0056397E" w:rsidP="00FD5BFD">
      <w:pPr>
        <w:pStyle w:val="FootnoteText"/>
        <w:jc w:val="both"/>
      </w:pPr>
      <w:r>
        <w:rPr>
          <w:rStyle w:val="FootnoteReference"/>
        </w:rPr>
        <w:footnoteRef/>
      </w:r>
      <w:r>
        <w:t xml:space="preserve"> Alice Kellogg Cahail, “Sea Captains of Whidby Island”, Whidby Island Farm News Bureau News (Whidby Island, WA), March 9, 1939 – April 27, 1939 accessed  </w:t>
      </w:r>
      <w:hyperlink r:id="rId8" w:history="1">
        <w:r w:rsidRPr="00753CC4">
          <w:rPr>
            <w:rStyle w:val="Hyperlink"/>
            <w:sz w:val="16"/>
            <w:szCs w:val="16"/>
          </w:rPr>
          <w:t>http://</w:t>
        </w:r>
        <w:r w:rsidRPr="00753CC4">
          <w:rPr>
            <w:rStyle w:val="Hyperlink"/>
            <w:sz w:val="16"/>
            <w:szCs w:val="16"/>
            <w:shd w:val="clear" w:color="auto" w:fill="FFFFFF"/>
          </w:rPr>
          <w:t>www.gsswi.org/documents/SeaCaptainsofWhidbyIsland.pdf</w:t>
        </w:r>
      </w:hyperlink>
      <w:r>
        <w:rPr>
          <w:color w:val="006621"/>
        </w:rPr>
        <w:t xml:space="preserve">  </w:t>
      </w:r>
      <w:r w:rsidRPr="004C6559">
        <w:t xml:space="preserve">on </w:t>
      </w:r>
      <w:r>
        <w:t>May 20, 2017, p.5, and “Shipping Intelligence”, Daily Alta California (San Francisco, CA), May 30, 1850.</w:t>
      </w:r>
    </w:p>
  </w:footnote>
  <w:footnote w:id="49">
    <w:p w:rsidR="0056397E" w:rsidRDefault="0056397E" w:rsidP="00FD5BFD">
      <w:pPr>
        <w:pStyle w:val="FootnoteText"/>
        <w:jc w:val="both"/>
      </w:pPr>
      <w:r>
        <w:rPr>
          <w:rStyle w:val="FootnoteReference"/>
        </w:rPr>
        <w:footnoteRef/>
      </w:r>
      <w:r>
        <w:t xml:space="preserve"> Oregon Spectator, Oregon City, Oregon Territory, October 17, 1850, Letter from J. N. Ebey to M. T. Simmons, Olympia, Oregon Territory dated September 1, 1850, p. 1 (See </w:t>
      </w:r>
      <w:hyperlink w:anchor="I_N_Ebey_Letter_Appendix_B" w:history="1">
        <w:r w:rsidRPr="00596038">
          <w:rPr>
            <w:rStyle w:val="Hyperlink"/>
          </w:rPr>
          <w:t>Appendix B</w:t>
        </w:r>
      </w:hyperlink>
      <w:r>
        <w:t xml:space="preserve"> for full text) and Oregon Statesman, September 18, 1851 Letter from M. T. Simmons to A. Bush, Oregon City, Oregon Territory republished “More Gold Discoveries”, Portage Sentinel, Ravenna, Ohio, December 15, 1851 p.3.</w:t>
      </w:r>
    </w:p>
  </w:footnote>
  <w:footnote w:id="50">
    <w:p w:rsidR="0056397E" w:rsidRDefault="0056397E" w:rsidP="00FD5BFD">
      <w:pPr>
        <w:pStyle w:val="FootnoteText"/>
        <w:jc w:val="both"/>
      </w:pPr>
      <w:r>
        <w:rPr>
          <w:rStyle w:val="FootnoteReference"/>
        </w:rPr>
        <w:footnoteRef/>
      </w:r>
      <w:r>
        <w:t xml:space="preserve"> First person recollections do not mention that Fay transported Low to Olympia but as will be shown later it is highly probable that Fay did.</w:t>
      </w:r>
    </w:p>
  </w:footnote>
  <w:footnote w:id="51">
    <w:p w:rsidR="0056397E" w:rsidRDefault="0056397E" w:rsidP="00FD5BFD">
      <w:pPr>
        <w:pStyle w:val="FootnoteText"/>
        <w:jc w:val="both"/>
      </w:pPr>
      <w:r>
        <w:rPr>
          <w:rStyle w:val="FootnoteReference"/>
        </w:rPr>
        <w:footnoteRef/>
      </w:r>
      <w:r>
        <w:t xml:space="preserve"> </w:t>
      </w:r>
      <w:r w:rsidRPr="00FD5BFD">
        <w:rPr>
          <w:i/>
        </w:rPr>
        <w:t>In Search of the Schooner Exact</w:t>
      </w:r>
      <w:r>
        <w:t xml:space="preserve">, Craig Magnudson, revised as of July 25, 2016, accessed </w:t>
      </w:r>
      <w:hyperlink r:id="rId9" w:history="1">
        <w:r w:rsidRPr="00753CC4">
          <w:rPr>
            <w:rStyle w:val="Hyperlink"/>
            <w:sz w:val="16"/>
            <w:szCs w:val="16"/>
          </w:rPr>
          <w:t>http://www.craigmagnuson.com/exact.htm</w:t>
        </w:r>
      </w:hyperlink>
      <w:r>
        <w:t xml:space="preserve"> May 15, 2017.  The Exact had previously sailed in August 1851 from Portland along the northwest coast to Sitka and returned to Portland in the fall of 1851.  Reports of the Exact being lost at sea at this time are false.</w:t>
      </w:r>
    </w:p>
  </w:footnote>
  <w:footnote w:id="52">
    <w:p w:rsidR="0056397E" w:rsidRDefault="0056397E" w:rsidP="00FD5BFD">
      <w:pPr>
        <w:pStyle w:val="FootnoteText"/>
        <w:jc w:val="both"/>
      </w:pPr>
      <w:r>
        <w:rPr>
          <w:rStyle w:val="FootnoteReference"/>
        </w:rPr>
        <w:footnoteRef/>
      </w:r>
      <w:r>
        <w:t xml:space="preserve"> Ibid.</w:t>
      </w:r>
    </w:p>
  </w:footnote>
  <w:footnote w:id="53">
    <w:p w:rsidR="0056397E" w:rsidRDefault="0056397E" w:rsidP="00E043FA">
      <w:pPr>
        <w:pStyle w:val="FootnoteText"/>
        <w:jc w:val="both"/>
      </w:pPr>
      <w:r>
        <w:rPr>
          <w:rStyle w:val="FootnoteReference"/>
        </w:rPr>
        <w:footnoteRef/>
      </w:r>
      <w:r>
        <w:t xml:space="preserve"> See </w:t>
      </w:r>
      <w:hyperlink w:anchor="I_N_Ebey_Letter_Appendix_B" w:history="1">
        <w:r w:rsidRPr="00596038">
          <w:rPr>
            <w:rStyle w:val="Hyperlink"/>
          </w:rPr>
          <w:t>Appendix B</w:t>
        </w:r>
      </w:hyperlink>
      <w:r>
        <w:t>.  Arthur Denny may or may not have become familiar with I. N. Ebey’s letter to M. T. Simmons, as published in the Oregon Spectator.  The Spectator was the leading newspaper of the upper Willamette Valley.  If not the actual article, the sentiments expressed therein would have in all probability would have come to Arthur Denny’s attention.</w:t>
      </w:r>
    </w:p>
  </w:footnote>
  <w:footnote w:id="54">
    <w:p w:rsidR="0056397E" w:rsidRDefault="0056397E" w:rsidP="00E043FA">
      <w:pPr>
        <w:pStyle w:val="FootnoteText"/>
        <w:jc w:val="both"/>
      </w:pPr>
      <w:r>
        <w:rPr>
          <w:rStyle w:val="FootnoteReference"/>
        </w:rPr>
        <w:footnoteRef/>
      </w:r>
      <w:r>
        <w:t xml:space="preserve"> Low tide on the 13</w:t>
      </w:r>
      <w:r w:rsidRPr="002E0AA4">
        <w:rPr>
          <w:vertAlign w:val="superscript"/>
        </w:rPr>
        <w:t>th</w:t>
      </w:r>
      <w:r>
        <w:t xml:space="preserve"> was at 1:04am and 2:05pm.  High tide was at 8:25am and 6:36pm. See </w:t>
      </w:r>
      <w:hyperlink r:id="rId10" w:history="1">
        <w:r w:rsidRPr="00255F1E">
          <w:rPr>
            <w:rStyle w:val="Hyperlink"/>
            <w:sz w:val="16"/>
            <w:szCs w:val="16"/>
          </w:rPr>
          <w:t>https://tidesandcurrents.noaa.gov/</w:t>
        </w:r>
      </w:hyperlink>
      <w:r>
        <w:t xml:space="preserve"> at station 9447130 Seattle, WA accessed May 28, 2017.  The times shown are based upon contemporary local standard time conventions.  </w:t>
      </w:r>
    </w:p>
  </w:footnote>
  <w:footnote w:id="55">
    <w:p w:rsidR="0056397E" w:rsidRDefault="0056397E" w:rsidP="00E043FA">
      <w:pPr>
        <w:pStyle w:val="FootnoteText"/>
        <w:jc w:val="both"/>
      </w:pPr>
      <w:r>
        <w:rPr>
          <w:rStyle w:val="FootnoteReference"/>
        </w:rPr>
        <w:footnoteRef/>
      </w:r>
      <w:r>
        <w:t xml:space="preserve"> “Schooner EXACT log entry, listing Denny Family” accessed:</w:t>
      </w:r>
    </w:p>
    <w:p w:rsidR="0056397E" w:rsidRDefault="0056397E" w:rsidP="00E043FA">
      <w:pPr>
        <w:pStyle w:val="FootnoteText"/>
        <w:jc w:val="both"/>
        <w:rPr>
          <w:sz w:val="16"/>
          <w:szCs w:val="16"/>
        </w:rPr>
      </w:pPr>
      <w:r>
        <w:rPr>
          <w:sz w:val="16"/>
          <w:szCs w:val="16"/>
        </w:rPr>
        <w:t xml:space="preserve"> </w:t>
      </w:r>
      <w:hyperlink r:id="rId11" w:history="1">
        <w:r w:rsidRPr="00D04DC3">
          <w:rPr>
            <w:rStyle w:val="Hyperlink"/>
            <w:sz w:val="16"/>
            <w:szCs w:val="16"/>
          </w:rPr>
          <w:t>http://digitalcollections.lib.washington.edu/cdm/singleitem/collection/kccollects/id/509</w:t>
        </w:r>
      </w:hyperlink>
    </w:p>
    <w:p w:rsidR="0056397E" w:rsidRDefault="0056397E" w:rsidP="003D6BB4">
      <w:pPr>
        <w:pStyle w:val="FootnoteText"/>
        <w:jc w:val="both"/>
      </w:pPr>
      <w:r>
        <w:t>on May 18, 2017, held by University of Washington Library Special Collections, King County Collects Heritage Collection, Seattle, WA.  Note an error exists in the titling of this item.  No Denny family members are listed in the document.  The document is a registration, November 15, 1851, of the Schooner Exact at the Olympia Customs Office.  The Exact had disembarked its Denny family passengers prior to its Olympia arrival.</w:t>
      </w:r>
    </w:p>
  </w:footnote>
  <w:footnote w:id="56">
    <w:p w:rsidR="0056397E" w:rsidRDefault="0056397E" w:rsidP="003D6BB4">
      <w:pPr>
        <w:pStyle w:val="FootnoteText"/>
        <w:jc w:val="both"/>
        <w:rPr>
          <w:sz w:val="16"/>
          <w:szCs w:val="16"/>
        </w:rPr>
      </w:pPr>
      <w:r>
        <w:rPr>
          <w:rStyle w:val="FootnoteReference"/>
        </w:rPr>
        <w:footnoteRef/>
      </w:r>
      <w:r>
        <w:t xml:space="preserve"> </w:t>
      </w:r>
      <w:r w:rsidRPr="00B03AD7">
        <w:rPr>
          <w:i/>
        </w:rPr>
        <w:t>Report The Superintendent of the Coast Survey Showing The Progress of the Survey During the Year 1858</w:t>
      </w:r>
      <w:r>
        <w:t xml:space="preserve">, p. 439 accessed </w:t>
      </w:r>
      <w:hyperlink r:id="rId12" w:history="1">
        <w:r w:rsidRPr="008644B8">
          <w:rPr>
            <w:rStyle w:val="Hyperlink"/>
            <w:sz w:val="16"/>
            <w:szCs w:val="16"/>
          </w:rPr>
          <w:t>https://www.lib.noaa.gov/collections/imgdocmaps/cgs_annual_reports.html</w:t>
        </w:r>
      </w:hyperlink>
    </w:p>
    <w:p w:rsidR="0056397E" w:rsidRDefault="0056397E" w:rsidP="003D6BB4">
      <w:pPr>
        <w:pStyle w:val="FootnoteText"/>
        <w:jc w:val="both"/>
      </w:pPr>
      <w:r>
        <w:t>NOAA Central Library, U.S. Coast and Geodetic Survey Annual Reports.</w:t>
      </w:r>
    </w:p>
  </w:footnote>
  <w:footnote w:id="57">
    <w:p w:rsidR="0056397E" w:rsidRDefault="0056397E" w:rsidP="003D6BB4">
      <w:pPr>
        <w:pStyle w:val="FootnoteText"/>
        <w:jc w:val="both"/>
      </w:pPr>
      <w:r>
        <w:rPr>
          <w:rStyle w:val="FootnoteReference"/>
        </w:rPr>
        <w:footnoteRef/>
      </w:r>
      <w:r>
        <w:rPr>
          <w:color w:val="000000"/>
          <w:sz w:val="19"/>
          <w:szCs w:val="19"/>
          <w:shd w:val="clear" w:color="auto" w:fill="FFFFFF"/>
        </w:rPr>
        <w:t xml:space="preserve"> Helen M. Buss and Judith Hudson Beattie, </w:t>
      </w:r>
      <w:r>
        <w:rPr>
          <w:i/>
          <w:iCs/>
          <w:color w:val="000000"/>
          <w:sz w:val="19"/>
          <w:szCs w:val="19"/>
          <w:bdr w:val="none" w:sz="0" w:space="0" w:color="auto" w:frame="1"/>
          <w:shd w:val="clear" w:color="auto" w:fill="FFFFFF"/>
        </w:rPr>
        <w:t>Undelivered Letters to Hudson's Bay Company Men on the Northwest Coast of America, 1830-57</w:t>
      </w:r>
      <w:r>
        <w:rPr>
          <w:color w:val="000000"/>
          <w:sz w:val="19"/>
          <w:szCs w:val="19"/>
          <w:shd w:val="clear" w:color="auto" w:fill="FFFFFF"/>
        </w:rPr>
        <w:t>. (Vancouver,BC: University of British Columbia Press, 2003),</w:t>
      </w:r>
      <w:r>
        <w:t>p. 368.  The February 27</w:t>
      </w:r>
      <w:r w:rsidRPr="008B16D2">
        <w:rPr>
          <w:vertAlign w:val="superscript"/>
        </w:rPr>
        <w:t>th</w:t>
      </w:r>
      <w:r>
        <w:t xml:space="preserve"> report that the Brig Orbit “was driven high and dry off Whitby Island” is false.  See Goodman Collection, page 5.</w:t>
      </w:r>
    </w:p>
  </w:footnote>
  <w:footnote w:id="58">
    <w:p w:rsidR="0056397E" w:rsidRDefault="0056397E" w:rsidP="003D6BB4">
      <w:pPr>
        <w:pStyle w:val="FootnoteText"/>
        <w:jc w:val="both"/>
      </w:pPr>
      <w:r>
        <w:rPr>
          <w:rStyle w:val="FootnoteReference"/>
        </w:rPr>
        <w:footnoteRef/>
      </w:r>
      <w:r>
        <w:t xml:space="preserve"> “Early Shipping in the Puget Sound Area”, National Archives and Records Center at Seattle, Washington accessed:  </w:t>
      </w:r>
      <w:hyperlink r:id="rId13" w:history="1">
        <w:r w:rsidRPr="0029289A">
          <w:rPr>
            <w:rStyle w:val="Hyperlink"/>
            <w:sz w:val="16"/>
            <w:szCs w:val="16"/>
          </w:rPr>
          <w:t>http://genealogy/trails.com/wash/king/ship.htm</w:t>
        </w:r>
      </w:hyperlink>
      <w:r>
        <w:rPr>
          <w:sz w:val="16"/>
          <w:szCs w:val="16"/>
        </w:rPr>
        <w:t xml:space="preserve">  </w:t>
      </w:r>
      <w:r w:rsidRPr="00E709E8">
        <w:t>on May 31, 2017</w:t>
      </w:r>
      <w:r>
        <w:t>.</w:t>
      </w:r>
    </w:p>
  </w:footnote>
  <w:footnote w:id="59">
    <w:p w:rsidR="0056397E" w:rsidRDefault="0056397E" w:rsidP="003D6BB4">
      <w:pPr>
        <w:pStyle w:val="FootnoteText"/>
        <w:jc w:val="both"/>
      </w:pPr>
      <w:r>
        <w:rPr>
          <w:rStyle w:val="FootnoteReference"/>
        </w:rPr>
        <w:footnoteRef/>
      </w:r>
      <w:r>
        <w:t xml:space="preserve"> Charles Terry, </w:t>
      </w:r>
      <w:r w:rsidRPr="003D6BB4">
        <w:rPr>
          <w:i/>
        </w:rPr>
        <w:t>Account Book</w:t>
      </w:r>
      <w:r>
        <w:rPr>
          <w:i/>
        </w:rPr>
        <w:t xml:space="preserve">, November 2, 1851 Portland,  </w:t>
      </w:r>
      <w:r>
        <w:t>Charles C. Terry Papers, 1851-1866, University of Washington Library, Special Collections, Seattle, WA, accession 0247-001.  Terry’s account book notes a sale of axes to J. N. Low on November 28, 1851. A fuller discussion and citation of Terry’s account books follow.</w:t>
      </w:r>
    </w:p>
  </w:footnote>
  <w:footnote w:id="60">
    <w:p w:rsidR="0056397E" w:rsidRDefault="0056397E" w:rsidP="003D6BB4">
      <w:pPr>
        <w:pStyle w:val="FootnoteText"/>
        <w:jc w:val="both"/>
      </w:pPr>
      <w:r>
        <w:rPr>
          <w:rStyle w:val="FootnoteReference"/>
        </w:rPr>
        <w:footnoteRef/>
      </w:r>
      <w:r>
        <w:t xml:space="preserve"> Denny, </w:t>
      </w:r>
      <w:r w:rsidRPr="003D6BB4">
        <w:rPr>
          <w:i/>
        </w:rPr>
        <w:t>Pioneer Days</w:t>
      </w:r>
      <w:r>
        <w:t xml:space="preserve">, Hubert H. Bancroft, </w:t>
      </w:r>
      <w:r w:rsidRPr="00955EF2">
        <w:rPr>
          <w:i/>
        </w:rPr>
        <w:t>History of the Pacific States of North America, Vol XXVI</w:t>
      </w:r>
      <w:r>
        <w:t xml:space="preserve"> (San Francisco, CA:  The History Company, 1890), Welford Beaton, </w:t>
      </w:r>
      <w:r w:rsidRPr="000216D0">
        <w:rPr>
          <w:i/>
        </w:rPr>
        <w:t>The City That Made Itself</w:t>
      </w:r>
      <w:r>
        <w:t xml:space="preserve"> (Seattle, WA:  Terminal Publishing Company, 1914), Thomas W. Prosch, </w:t>
      </w:r>
      <w:r w:rsidRPr="000216D0">
        <w:rPr>
          <w:i/>
        </w:rPr>
        <w:t>A Chronological History of Seattle From 1850 to 1897, Part I</w:t>
      </w:r>
      <w:r>
        <w:t xml:space="preserve"> (Seattle, WA:  Unpublished Typescript, University of Washington Library Special Collections, 1900-1901), Frederic James Grant, History of Seattle, Washington (New York, NY:  American Publishing and Engraving Co., 1891) and Clarence B. Bagley, </w:t>
      </w:r>
      <w:r w:rsidRPr="00C671EE">
        <w:rPr>
          <w:i/>
        </w:rPr>
        <w:t>History of Seattle from the Earliest Settlement to the Present Time</w:t>
      </w:r>
      <w:r>
        <w:t xml:space="preserve"> (Chicago, IL:  The S. J. Clarke Publishing Company, 1916).</w:t>
      </w:r>
    </w:p>
  </w:footnote>
  <w:footnote w:id="61">
    <w:p w:rsidR="0056397E" w:rsidRDefault="0056397E" w:rsidP="003D6BB4">
      <w:pPr>
        <w:pStyle w:val="FootnoteText"/>
        <w:jc w:val="both"/>
      </w:pPr>
      <w:r>
        <w:rPr>
          <w:rStyle w:val="FootnoteReference"/>
        </w:rPr>
        <w:footnoteRef/>
      </w:r>
      <w:r>
        <w:t xml:space="preserve"> The four units of housing built were nothing more than log and cedar board one room cabins.  Arthur Denny in </w:t>
      </w:r>
      <w:r>
        <w:rPr>
          <w:i/>
        </w:rPr>
        <w:t xml:space="preserve">Pioneer Days </w:t>
      </w:r>
      <w:r>
        <w:t>(Bagley edition</w:t>
      </w:r>
      <w:r w:rsidRPr="005D1EA6">
        <w:t>)</w:t>
      </w:r>
      <w:r>
        <w:t xml:space="preserve"> refers to these housing units as houses.  That convention is carried forward here.</w:t>
      </w:r>
    </w:p>
  </w:footnote>
  <w:footnote w:id="62">
    <w:p w:rsidR="0056397E" w:rsidRDefault="0056397E" w:rsidP="003D6BB4">
      <w:pPr>
        <w:pStyle w:val="FootnoteText"/>
        <w:jc w:val="both"/>
      </w:pPr>
      <w:r>
        <w:rPr>
          <w:rStyle w:val="FootnoteReference"/>
        </w:rPr>
        <w:footnoteRef/>
      </w:r>
      <w:r>
        <w:t xml:space="preserve"> Terry, </w:t>
      </w:r>
      <w:r w:rsidRPr="00D43432">
        <w:rPr>
          <w:i/>
        </w:rPr>
        <w:t>Account Book</w:t>
      </w:r>
      <w:r>
        <w:t xml:space="preserve">, and Denny, </w:t>
      </w:r>
      <w:r w:rsidRPr="005D1EA6">
        <w:rPr>
          <w:i/>
        </w:rPr>
        <w:t>Pioneer Days</w:t>
      </w:r>
      <w:r>
        <w:t>, p 31, taken together dates the completion of housing by the end of the first week of December, when the immigrant group began the task of harvesting timber for sale to the Brig Leonesa.</w:t>
      </w:r>
    </w:p>
  </w:footnote>
  <w:footnote w:id="63">
    <w:p w:rsidR="0056397E" w:rsidRDefault="0056397E">
      <w:pPr>
        <w:pStyle w:val="FootnoteText"/>
      </w:pPr>
      <w:r>
        <w:rPr>
          <w:rStyle w:val="FootnoteReference"/>
        </w:rPr>
        <w:footnoteRef/>
      </w:r>
      <w:r>
        <w:t xml:space="preserve"> Point at which Denny contingent met John N Low family and began joint travel.</w:t>
      </w:r>
    </w:p>
  </w:footnote>
  <w:footnote w:id="64">
    <w:p w:rsidR="0056397E" w:rsidRDefault="0056397E">
      <w:pPr>
        <w:pStyle w:val="FootnoteText"/>
      </w:pPr>
      <w:r>
        <w:rPr>
          <w:rStyle w:val="FootnoteReference"/>
        </w:rPr>
        <w:footnoteRef/>
      </w:r>
      <w:r>
        <w:t xml:space="preserve"> Two mast sailing vessel.</w:t>
      </w:r>
    </w:p>
  </w:footnote>
  <w:footnote w:id="65">
    <w:p w:rsidR="0056397E" w:rsidRDefault="0056397E" w:rsidP="00E3700B">
      <w:pPr>
        <w:pStyle w:val="FootnoteText"/>
        <w:jc w:val="both"/>
      </w:pPr>
      <w:r>
        <w:rPr>
          <w:rStyle w:val="FootnoteReference"/>
        </w:rPr>
        <w:footnoteRef/>
      </w:r>
      <w:r>
        <w:t xml:space="preserve"> Given that the Howard contract was made as the initial Alki housing units were completed this account entry date also represents the approximate date of that the housing was completed.</w:t>
      </w:r>
    </w:p>
  </w:footnote>
  <w:footnote w:id="66">
    <w:p w:rsidR="0056397E" w:rsidRDefault="0056397E" w:rsidP="00E3700B">
      <w:pPr>
        <w:pStyle w:val="FootnoteText"/>
        <w:jc w:val="both"/>
      </w:pPr>
      <w:r>
        <w:rPr>
          <w:rStyle w:val="FootnoteReference"/>
        </w:rPr>
        <w:footnoteRef/>
      </w:r>
      <w:r>
        <w:t xml:space="preserve"> If Terry’s account book is to be accepted, the labor of the female members, and probably that of the older children, in service to the community’s welfare was unworthy of being recorded and/or their labor in cargo loading was ignored.  Either way, Alki kept with the era’s unfair view of woman’s work.</w:t>
      </w:r>
    </w:p>
  </w:footnote>
  <w:footnote w:id="67">
    <w:p w:rsidR="0056397E" w:rsidRDefault="0056397E" w:rsidP="00B93553">
      <w:pPr>
        <w:pStyle w:val="FootnoteText"/>
        <w:jc w:val="both"/>
      </w:pPr>
      <w:r>
        <w:rPr>
          <w:rStyle w:val="FootnoteReference"/>
        </w:rPr>
        <w:footnoteRef/>
      </w:r>
      <w:r>
        <w:t xml:space="preserve"> </w:t>
      </w:r>
      <w:r w:rsidRPr="00685DE4">
        <w:t>Denny,</w:t>
      </w:r>
      <w:r>
        <w:rPr>
          <w:i/>
        </w:rPr>
        <w:t xml:space="preserve"> Pione</w:t>
      </w:r>
      <w:r w:rsidRPr="00C318F0">
        <w:rPr>
          <w:i/>
        </w:rPr>
        <w:t>er Days</w:t>
      </w:r>
      <w:r>
        <w:t xml:space="preserve"> (Bagley edition), p. 13.</w:t>
      </w:r>
    </w:p>
  </w:footnote>
  <w:footnote w:id="68">
    <w:p w:rsidR="0056397E" w:rsidRDefault="0056397E" w:rsidP="00B93553">
      <w:pPr>
        <w:pStyle w:val="FootnoteText"/>
        <w:jc w:val="both"/>
      </w:pPr>
      <w:r>
        <w:rPr>
          <w:rStyle w:val="FootnoteReference"/>
        </w:rPr>
        <w:footnoteRef/>
      </w:r>
      <w:r>
        <w:t xml:space="preserve"> Denny, </w:t>
      </w:r>
      <w:r w:rsidRPr="00277DE0">
        <w:rPr>
          <w:i/>
        </w:rPr>
        <w:t>Pioneer Days</w:t>
      </w:r>
      <w:r>
        <w:t xml:space="preserve"> (Bagley edition), p 10.  Denny writes that during the winter “we did not shake with ague”. Denny, </w:t>
      </w:r>
      <w:r w:rsidRPr="002B19BE">
        <w:rPr>
          <w:i/>
        </w:rPr>
        <w:t>Pioneer Days</w:t>
      </w:r>
      <w:r>
        <w:t xml:space="preserve"> (Bagley edition), p. 18.</w:t>
      </w:r>
    </w:p>
  </w:footnote>
  <w:footnote w:id="69">
    <w:p w:rsidR="0056397E" w:rsidRDefault="0056397E" w:rsidP="00753CC4">
      <w:pPr>
        <w:pStyle w:val="FootnoteText"/>
        <w:jc w:val="both"/>
      </w:pPr>
      <w:r>
        <w:rPr>
          <w:rStyle w:val="FootnoteReference"/>
        </w:rPr>
        <w:footnoteRef/>
      </w:r>
      <w:r>
        <w:t xml:space="preserve"> Malcolm J. Rohrbough, </w:t>
      </w:r>
      <w:r w:rsidRPr="00732919">
        <w:rPr>
          <w:i/>
        </w:rPr>
        <w:t>Days of Gold:  The California Gold Rush and the American Nation</w:t>
      </w:r>
      <w:r>
        <w:t>, (Berkeley, CA:  University of California Press, 1998) p. 125-27, and</w:t>
      </w:r>
    </w:p>
    <w:p w:rsidR="0056397E" w:rsidRDefault="0056397E" w:rsidP="00753CC4">
      <w:pPr>
        <w:pStyle w:val="FootnoteText"/>
        <w:jc w:val="both"/>
      </w:pPr>
      <w:r>
        <w:t xml:space="preserve">Karen Clay and Randall Jones, “Migrating to Riches?  Evidence from the California Gold Rush”, </w:t>
      </w:r>
      <w:r w:rsidRPr="00732919">
        <w:rPr>
          <w:i/>
        </w:rPr>
        <w:t>Journal of Economic History,</w:t>
      </w:r>
      <w:r>
        <w:t xml:space="preserve"> vol. 68, No. 4 (December 2008):  p 1021-1023.</w:t>
      </w:r>
    </w:p>
  </w:footnote>
  <w:footnote w:id="70">
    <w:p w:rsidR="0056397E" w:rsidRDefault="0056397E" w:rsidP="00753CC4">
      <w:pPr>
        <w:pStyle w:val="FootnoteText"/>
        <w:jc w:val="both"/>
      </w:pPr>
      <w:r>
        <w:rPr>
          <w:rStyle w:val="FootnoteReference"/>
        </w:rPr>
        <w:footnoteRef/>
      </w:r>
      <w:r>
        <w:t xml:space="preserve"> Arthur Armstrong Denny Papers, Journal, p. 28-29, University of Washington Library, Special Collections, Seattle, WA, accession 2343-003, Box 1, Folder 4.</w:t>
      </w:r>
    </w:p>
  </w:footnote>
  <w:footnote w:id="71">
    <w:p w:rsidR="0056397E" w:rsidRDefault="0056397E" w:rsidP="00653196">
      <w:pPr>
        <w:pStyle w:val="FootnoteText"/>
        <w:jc w:val="both"/>
      </w:pPr>
      <w:r>
        <w:rPr>
          <w:rStyle w:val="FootnoteReference"/>
        </w:rPr>
        <w:footnoteRef/>
      </w:r>
      <w:r>
        <w:t xml:space="preserve"> Terry, </w:t>
      </w:r>
      <w:r w:rsidRPr="00734F80">
        <w:rPr>
          <w:i/>
        </w:rPr>
        <w:t>Account Book</w:t>
      </w:r>
      <w:r>
        <w:t>.</w:t>
      </w:r>
    </w:p>
  </w:footnote>
  <w:footnote w:id="72">
    <w:p w:rsidR="0056397E" w:rsidRDefault="0056397E" w:rsidP="0092681F">
      <w:pPr>
        <w:pStyle w:val="FootnoteText"/>
        <w:jc w:val="both"/>
      </w:pPr>
      <w:r>
        <w:rPr>
          <w:rStyle w:val="FootnoteReference"/>
        </w:rPr>
        <w:footnoteRef/>
      </w:r>
      <w:r>
        <w:t xml:space="preserve"> Denny reported a well digging attempt upon his April, 1852 relocation to the Elliot Bay eastern shore.  See: Denny, </w:t>
      </w:r>
      <w:r w:rsidRPr="008D7B2D">
        <w:rPr>
          <w:i/>
        </w:rPr>
        <w:t>Pioneer Days</w:t>
      </w:r>
      <w:r>
        <w:t>, p 19.</w:t>
      </w:r>
    </w:p>
  </w:footnote>
  <w:footnote w:id="73">
    <w:p w:rsidR="0056397E" w:rsidRDefault="0056397E" w:rsidP="00B0387A">
      <w:pPr>
        <w:pStyle w:val="Heading3"/>
        <w:shd w:val="clear" w:color="auto" w:fill="FFFFFF"/>
        <w:spacing w:before="0" w:beforeAutospacing="0" w:after="0" w:afterAutospacing="0"/>
        <w:rPr>
          <w:rStyle w:val="localdata"/>
          <w:rFonts w:ascii="Arial" w:hAnsi="Arial" w:cs="Arial"/>
          <w:b w:val="0"/>
          <w:bCs w:val="0"/>
          <w:color w:val="000000"/>
          <w:sz w:val="20"/>
          <w:szCs w:val="20"/>
          <w:bdr w:val="none" w:sz="0" w:space="0" w:color="auto" w:frame="1"/>
        </w:rPr>
      </w:pPr>
      <w:r w:rsidRPr="0098164C">
        <w:rPr>
          <w:rStyle w:val="FootnoteReference"/>
          <w:rFonts w:ascii="Arial" w:hAnsi="Arial" w:cs="Arial"/>
          <w:b w:val="0"/>
          <w:sz w:val="20"/>
          <w:szCs w:val="20"/>
        </w:rPr>
        <w:footnoteRef/>
      </w:r>
      <w:r w:rsidRPr="0098164C">
        <w:rPr>
          <w:rFonts w:ascii="Arial" w:hAnsi="Arial" w:cs="Arial"/>
          <w:b w:val="0"/>
          <w:iCs/>
          <w:color w:val="222222"/>
          <w:sz w:val="20"/>
          <w:szCs w:val="20"/>
        </w:rPr>
        <w:t xml:space="preserve"> Stuart Banner, </w:t>
      </w:r>
      <w:r w:rsidRPr="0098164C">
        <w:rPr>
          <w:rFonts w:ascii="Arial" w:hAnsi="Arial" w:cs="Arial"/>
          <w:b w:val="0"/>
          <w:i/>
          <w:iCs/>
          <w:color w:val="222222"/>
          <w:sz w:val="20"/>
          <w:szCs w:val="20"/>
        </w:rPr>
        <w:t>How the Indians Lost Their Land: Law and Power on the Frontier</w:t>
      </w:r>
      <w:r w:rsidRPr="0098164C">
        <w:rPr>
          <w:rFonts w:ascii="Arial" w:hAnsi="Arial" w:cs="Arial"/>
          <w:b w:val="0"/>
          <w:iCs/>
          <w:color w:val="222222"/>
          <w:sz w:val="20"/>
          <w:szCs w:val="20"/>
        </w:rPr>
        <w:t>,</w:t>
      </w:r>
      <w:r w:rsidRPr="0098164C">
        <w:rPr>
          <w:rFonts w:ascii="Arial" w:hAnsi="Arial" w:cs="Arial"/>
          <w:b w:val="0"/>
          <w:color w:val="222222"/>
          <w:sz w:val="20"/>
          <w:szCs w:val="20"/>
        </w:rPr>
        <w:t> (</w:t>
      </w:r>
      <w:r>
        <w:rPr>
          <w:rFonts w:ascii="Arial" w:hAnsi="Arial" w:cs="Arial"/>
          <w:b w:val="0"/>
          <w:color w:val="222222"/>
          <w:sz w:val="20"/>
          <w:szCs w:val="20"/>
        </w:rPr>
        <w:t xml:space="preserve">Cambridge, MA: </w:t>
      </w:r>
      <w:r w:rsidRPr="0098164C">
        <w:rPr>
          <w:rStyle w:val="localdata"/>
          <w:rFonts w:ascii="Arial" w:hAnsi="Arial" w:cs="Arial"/>
          <w:b w:val="0"/>
          <w:bCs w:val="0"/>
          <w:color w:val="000000"/>
          <w:sz w:val="20"/>
          <w:szCs w:val="20"/>
          <w:bdr w:val="none" w:sz="0" w:space="0" w:color="auto" w:frame="1"/>
        </w:rPr>
        <w:t>Belknap Press of Harvard University Press</w:t>
      </w:r>
      <w:r>
        <w:rPr>
          <w:rStyle w:val="localdata"/>
          <w:rFonts w:ascii="Arial" w:hAnsi="Arial" w:cs="Arial"/>
          <w:b w:val="0"/>
          <w:bCs w:val="0"/>
          <w:color w:val="000000"/>
          <w:sz w:val="20"/>
          <w:szCs w:val="20"/>
          <w:bdr w:val="none" w:sz="0" w:space="0" w:color="auto" w:frame="1"/>
        </w:rPr>
        <w:t>, 2005), p. 168-188,</w:t>
      </w:r>
    </w:p>
    <w:p w:rsidR="0056397E" w:rsidRPr="00841A38" w:rsidRDefault="0056397E" w:rsidP="0072430B">
      <w:pPr>
        <w:pStyle w:val="Heading3"/>
        <w:shd w:val="clear" w:color="auto" w:fill="FFFFFF"/>
        <w:spacing w:before="0" w:beforeAutospacing="0" w:after="0" w:afterAutospacing="0"/>
      </w:pPr>
      <w:r w:rsidRPr="00841A38">
        <w:rPr>
          <w:rFonts w:ascii="Arial" w:hAnsi="Arial" w:cs="Arial"/>
          <w:b w:val="0"/>
          <w:color w:val="222222"/>
          <w:sz w:val="20"/>
          <w:szCs w:val="20"/>
        </w:rPr>
        <w:t xml:space="preserve">Roxanne Dunbar-Ortiz, </w:t>
      </w:r>
      <w:r w:rsidRPr="00841A38">
        <w:rPr>
          <w:rFonts w:ascii="Arial" w:hAnsi="Arial" w:cs="Arial"/>
          <w:b w:val="0"/>
          <w:i/>
          <w:iCs/>
          <w:color w:val="222222"/>
          <w:sz w:val="20"/>
          <w:szCs w:val="20"/>
        </w:rPr>
        <w:t>An Indigenous Peoples' History of the United States</w:t>
      </w:r>
      <w:r w:rsidRPr="00841A38">
        <w:rPr>
          <w:rFonts w:ascii="Arial" w:hAnsi="Arial" w:cs="Arial"/>
          <w:b w:val="0"/>
          <w:iCs/>
          <w:color w:val="222222"/>
          <w:sz w:val="20"/>
          <w:szCs w:val="20"/>
        </w:rPr>
        <w:t>, (Boston, MA: Beacon Press, 2014), pp. 197–20</w:t>
      </w:r>
      <w:r>
        <w:rPr>
          <w:rFonts w:ascii="Arial" w:hAnsi="Arial" w:cs="Arial"/>
          <w:b w:val="0"/>
          <w:iCs/>
          <w:color w:val="222222"/>
          <w:sz w:val="20"/>
          <w:szCs w:val="20"/>
        </w:rPr>
        <w:t>1.</w:t>
      </w:r>
    </w:p>
  </w:footnote>
  <w:footnote w:id="74">
    <w:p w:rsidR="0056397E" w:rsidRPr="00841A38" w:rsidRDefault="0056397E" w:rsidP="00B0387A">
      <w:pPr>
        <w:shd w:val="clear" w:color="auto" w:fill="FFFFFF"/>
        <w:spacing w:after="24" w:line="240" w:lineRule="auto"/>
        <w:jc w:val="both"/>
      </w:pPr>
      <w:r w:rsidRPr="0098164C">
        <w:rPr>
          <w:rStyle w:val="FootnoteReference"/>
          <w:b/>
          <w:sz w:val="20"/>
          <w:szCs w:val="20"/>
        </w:rPr>
        <w:footnoteRef/>
      </w:r>
      <w:r w:rsidRPr="0098164C">
        <w:rPr>
          <w:b/>
          <w:iCs/>
          <w:color w:val="222222"/>
          <w:sz w:val="20"/>
          <w:szCs w:val="20"/>
        </w:rPr>
        <w:t xml:space="preserve"> </w:t>
      </w:r>
      <w:r>
        <w:rPr>
          <w:rFonts w:eastAsia="Times New Roman"/>
          <w:iCs/>
          <w:color w:val="222222"/>
          <w:sz w:val="20"/>
          <w:szCs w:val="20"/>
        </w:rPr>
        <w:t xml:space="preserve">Kent D. </w:t>
      </w:r>
      <w:r w:rsidRPr="00841A38">
        <w:rPr>
          <w:rFonts w:eastAsia="Times New Roman"/>
          <w:iCs/>
          <w:color w:val="222222"/>
          <w:sz w:val="20"/>
          <w:szCs w:val="20"/>
        </w:rPr>
        <w:t xml:space="preserve">Richards, </w:t>
      </w:r>
      <w:r w:rsidRPr="00DB25E0">
        <w:rPr>
          <w:rFonts w:eastAsia="Times New Roman"/>
          <w:i/>
          <w:iCs/>
          <w:color w:val="222222"/>
          <w:sz w:val="20"/>
          <w:szCs w:val="20"/>
        </w:rPr>
        <w:t xml:space="preserve">Isaac </w:t>
      </w:r>
      <w:r>
        <w:rPr>
          <w:rFonts w:eastAsia="Times New Roman"/>
          <w:i/>
          <w:iCs/>
          <w:color w:val="222222"/>
          <w:sz w:val="20"/>
          <w:szCs w:val="20"/>
        </w:rPr>
        <w:t xml:space="preserve">I </w:t>
      </w:r>
      <w:r w:rsidRPr="00DB25E0">
        <w:rPr>
          <w:rFonts w:eastAsia="Times New Roman"/>
          <w:i/>
          <w:iCs/>
          <w:color w:val="222222"/>
          <w:sz w:val="20"/>
          <w:szCs w:val="20"/>
        </w:rPr>
        <w:t>Stevens Young Man In A Hurry</w:t>
      </w:r>
      <w:r w:rsidRPr="00841A38">
        <w:rPr>
          <w:rFonts w:eastAsia="Times New Roman"/>
          <w:iCs/>
          <w:color w:val="222222"/>
          <w:sz w:val="20"/>
          <w:szCs w:val="20"/>
        </w:rPr>
        <w:t xml:space="preserve">, </w:t>
      </w:r>
      <w:r>
        <w:rPr>
          <w:rFonts w:eastAsia="Times New Roman"/>
          <w:iCs/>
          <w:color w:val="222222"/>
          <w:sz w:val="20"/>
          <w:szCs w:val="20"/>
        </w:rPr>
        <w:t xml:space="preserve">(Provo, UT:  Brigham Young University Press, 1979) </w:t>
      </w:r>
      <w:r w:rsidRPr="00841A38">
        <w:rPr>
          <w:rFonts w:eastAsia="Times New Roman"/>
          <w:iCs/>
          <w:color w:val="222222"/>
          <w:sz w:val="20"/>
          <w:szCs w:val="20"/>
        </w:rPr>
        <w:t>p. 192-195.</w:t>
      </w:r>
    </w:p>
  </w:footnote>
  <w:footnote w:id="75">
    <w:p w:rsidR="0056397E" w:rsidRDefault="0056397E" w:rsidP="00AD4C95">
      <w:pPr>
        <w:pStyle w:val="FootnoteText"/>
        <w:jc w:val="both"/>
      </w:pPr>
      <w:r>
        <w:rPr>
          <w:rStyle w:val="FootnoteReference"/>
        </w:rPr>
        <w:footnoteRef/>
      </w:r>
      <w:r>
        <w:t xml:space="preserve"> Banner, </w:t>
      </w:r>
      <w:r w:rsidRPr="00546ED7">
        <w:rPr>
          <w:rFonts w:eastAsia="Times New Roman"/>
          <w:i/>
          <w:iCs/>
          <w:color w:val="222222"/>
        </w:rPr>
        <w:t>How the Indians Lost Their Land</w:t>
      </w:r>
      <w:r>
        <w:rPr>
          <w:rFonts w:eastAsia="Times New Roman"/>
          <w:iCs/>
          <w:color w:val="222222"/>
        </w:rPr>
        <w:t>,  p.178-190</w:t>
      </w:r>
    </w:p>
  </w:footnote>
  <w:footnote w:id="76">
    <w:p w:rsidR="0056397E" w:rsidRDefault="0056397E" w:rsidP="00AD4C95">
      <w:pPr>
        <w:spacing w:after="0"/>
        <w:jc w:val="both"/>
      </w:pPr>
      <w:r w:rsidRPr="008A789D">
        <w:rPr>
          <w:rStyle w:val="FootnoteReference"/>
          <w:sz w:val="20"/>
          <w:szCs w:val="20"/>
        </w:rPr>
        <w:footnoteRef/>
      </w:r>
      <w:r w:rsidRPr="008A789D">
        <w:rPr>
          <w:sz w:val="20"/>
          <w:szCs w:val="20"/>
        </w:rPr>
        <w:t xml:space="preserve"> </w:t>
      </w:r>
      <w:r>
        <w:rPr>
          <w:sz w:val="20"/>
          <w:szCs w:val="20"/>
        </w:rPr>
        <w:t xml:space="preserve">Richards, </w:t>
      </w:r>
      <w:r w:rsidRPr="00BC002C">
        <w:rPr>
          <w:i/>
          <w:sz w:val="20"/>
          <w:szCs w:val="20"/>
        </w:rPr>
        <w:t>Stevens Young Man In a Hurry</w:t>
      </w:r>
      <w:r>
        <w:rPr>
          <w:sz w:val="20"/>
          <w:szCs w:val="20"/>
        </w:rPr>
        <w:t>,</w:t>
      </w:r>
      <w:r w:rsidRPr="008A789D">
        <w:rPr>
          <w:sz w:val="20"/>
          <w:szCs w:val="20"/>
        </w:rPr>
        <w:t xml:space="preserve">  </w:t>
      </w:r>
      <w:r>
        <w:rPr>
          <w:sz w:val="20"/>
          <w:szCs w:val="20"/>
        </w:rPr>
        <w:t>p. 192-195.</w:t>
      </w:r>
    </w:p>
  </w:footnote>
  <w:footnote w:id="77">
    <w:p w:rsidR="0056397E" w:rsidRDefault="0056397E" w:rsidP="00AD4C95">
      <w:pPr>
        <w:pStyle w:val="FootnoteText"/>
        <w:jc w:val="both"/>
      </w:pPr>
      <w:r>
        <w:rPr>
          <w:rStyle w:val="FootnoteReference"/>
        </w:rPr>
        <w:footnoteRef/>
      </w:r>
      <w:r>
        <w:t xml:space="preserve"> Denny, </w:t>
      </w:r>
      <w:r w:rsidRPr="00BC4712">
        <w:rPr>
          <w:i/>
        </w:rPr>
        <w:t>Pioneer Days</w:t>
      </w:r>
      <w:r>
        <w:t xml:space="preserve"> (Bagley edition), pages 13-14.</w:t>
      </w:r>
    </w:p>
  </w:footnote>
  <w:footnote w:id="78">
    <w:p w:rsidR="0056397E" w:rsidRDefault="0056397E" w:rsidP="00AD4C95">
      <w:pPr>
        <w:pStyle w:val="FootnoteText"/>
        <w:jc w:val="both"/>
      </w:pPr>
      <w:r>
        <w:rPr>
          <w:rStyle w:val="FootnoteReference"/>
        </w:rPr>
        <w:footnoteRef/>
      </w:r>
      <w:r>
        <w:t xml:space="preserve"> Robert Boyd, </w:t>
      </w:r>
      <w:r w:rsidRPr="00AD4C95">
        <w:rPr>
          <w:i/>
        </w:rPr>
        <w:t>The Coming of the Spirit of Pestilence</w:t>
      </w:r>
      <w:r>
        <w:t>, (Vancouver, BC and Seattle, WA:  University of British Columbia Press and University of Washington Press, 1999), p. 262-267</w:t>
      </w:r>
    </w:p>
  </w:footnote>
  <w:footnote w:id="79">
    <w:p w:rsidR="0056397E" w:rsidRDefault="0056397E" w:rsidP="00FE7675">
      <w:pPr>
        <w:pStyle w:val="FootnoteText"/>
        <w:jc w:val="both"/>
      </w:pPr>
      <w:r>
        <w:rPr>
          <w:rStyle w:val="FootnoteReference"/>
        </w:rPr>
        <w:footnoteRef/>
      </w:r>
      <w:r>
        <w:t xml:space="preserve"> Oral History Transcript of Martin Smith, Southwest Seattle Historical Society, Seattle, WA, Object Id: 1999.046.0010, Home Location:  SSCC Oral History Cabinet.</w:t>
      </w:r>
    </w:p>
  </w:footnote>
  <w:footnote w:id="80">
    <w:p w:rsidR="0056397E" w:rsidRDefault="0056397E" w:rsidP="00FE7675">
      <w:pPr>
        <w:pStyle w:val="FootnoteText"/>
        <w:jc w:val="both"/>
      </w:pPr>
      <w:r>
        <w:rPr>
          <w:rStyle w:val="FootnoteReference"/>
        </w:rPr>
        <w:footnoteRef/>
      </w:r>
      <w:r>
        <w:t xml:space="preserve"> Clay Eals, ed. and Dan Portman (primary writer for 1851-1888), </w:t>
      </w:r>
      <w:r w:rsidRPr="0030217C">
        <w:rPr>
          <w:i/>
        </w:rPr>
        <w:t>West Side Story</w:t>
      </w:r>
      <w:r>
        <w:t>, (Seattle, WA:  Robinson Newspapers, 1987) page 17. (Note:  Publication available at Seattle Public Library and the Southwest Seattle Historical Society, Seattle, WA)</w:t>
      </w:r>
    </w:p>
  </w:footnote>
  <w:footnote w:id="81">
    <w:p w:rsidR="0056397E" w:rsidRDefault="0056397E" w:rsidP="00FE7675">
      <w:pPr>
        <w:pStyle w:val="FootnoteText"/>
        <w:jc w:val="both"/>
      </w:pPr>
      <w:r>
        <w:rPr>
          <w:rStyle w:val="FootnoteReference"/>
        </w:rPr>
        <w:footnoteRef/>
      </w:r>
      <w:r>
        <w:t xml:space="preserve"> “Seattle Predesign Services for the Alki Transfer/CSO Facility Project Historical/Archaeological Resources Draft Technical Memorandum” Lynn L. Larson, submitted to:  Molly Adolfson Consulting Environmental Analysis, Seattle, WA for Municipality of Metropolitan Seattle, Seattle, WA August 15, 1989.</w:t>
      </w:r>
    </w:p>
  </w:footnote>
  <w:footnote w:id="82">
    <w:p w:rsidR="0056397E" w:rsidRDefault="0056397E" w:rsidP="00FE7675">
      <w:pPr>
        <w:pStyle w:val="FootnoteText"/>
        <w:jc w:val="both"/>
      </w:pPr>
      <w:r>
        <w:rPr>
          <w:rStyle w:val="FootnoteReference"/>
        </w:rPr>
        <w:footnoteRef/>
      </w:r>
      <w:r>
        <w:t xml:space="preserve"> “Alki Transfer/CSO Facilities Project Traditional Cultural Property Study Final Summary of Findings” Lynn L. Larson of Larson Anthropological/.Archaeological Service, submitted to HDR Engineering, Incorporated Bellevue, WA, prepared for King County Department of Natural Resources, Water Pollution Control, Seattle, WA February 16,1996 p. 3</w:t>
      </w:r>
    </w:p>
  </w:footnote>
  <w:footnote w:id="83">
    <w:p w:rsidR="0056397E" w:rsidRDefault="0056397E" w:rsidP="00FE7675">
      <w:pPr>
        <w:pStyle w:val="FootnoteText"/>
        <w:jc w:val="both"/>
      </w:pPr>
      <w:r>
        <w:rPr>
          <w:rStyle w:val="FootnoteReference"/>
        </w:rPr>
        <w:footnoteRef/>
      </w:r>
      <w:r>
        <w:t xml:space="preserve"> Charlotte Coffin Gardner, Journal Kept by Charlotte Coffin Gardner While Onboard Ship Sarah Parker, 1852-1855, San Francisco Maritime National Historic Park, Maritime Research Center, San Francisco, CA.  Typescript of Journal, April 7, 1853 p.10.</w:t>
      </w:r>
    </w:p>
  </w:footnote>
  <w:footnote w:id="84">
    <w:p w:rsidR="0056397E" w:rsidRDefault="0056397E" w:rsidP="00FE7675">
      <w:pPr>
        <w:pStyle w:val="FootnoteText"/>
        <w:jc w:val="both"/>
      </w:pPr>
      <w:r>
        <w:rPr>
          <w:rStyle w:val="FootnoteReference"/>
        </w:rPr>
        <w:footnoteRef/>
      </w:r>
      <w:r>
        <w:t xml:space="preserve"> Ibid, April 4, 1853, p.10.</w:t>
      </w:r>
    </w:p>
  </w:footnote>
  <w:footnote w:id="85">
    <w:p w:rsidR="0056397E" w:rsidRDefault="0056397E" w:rsidP="00FE7675">
      <w:pPr>
        <w:pStyle w:val="FootnoteText"/>
      </w:pPr>
      <w:r>
        <w:rPr>
          <w:rStyle w:val="FootnoteReference"/>
        </w:rPr>
        <w:footnoteRef/>
      </w:r>
      <w:r>
        <w:t xml:space="preserve"> Alki history will remain incomplete until scholars reach a definitive conclusion of the Mound’s Native American’s land use.  When and if a conclusion is reached an appropriate recognition of the Mound’s history is in order.</w:t>
      </w:r>
    </w:p>
  </w:footnote>
  <w:footnote w:id="86">
    <w:p w:rsidR="0056397E" w:rsidRDefault="0056397E" w:rsidP="00FE7675">
      <w:pPr>
        <w:pStyle w:val="FootnoteText"/>
      </w:pPr>
      <w:r>
        <w:rPr>
          <w:rStyle w:val="FootnoteReference"/>
        </w:rPr>
        <w:footnoteRef/>
      </w:r>
      <w:r>
        <w:t xml:space="preserve"> Denny, </w:t>
      </w:r>
      <w:r w:rsidRPr="00EC2C2A">
        <w:rPr>
          <w:i/>
        </w:rPr>
        <w:t xml:space="preserve">Pioneer Days </w:t>
      </w:r>
      <w:r w:rsidR="00BB22D1">
        <w:t>(Bagley</w:t>
      </w:r>
      <w:r>
        <w:t xml:space="preserve"> edition), p 16-17.</w:t>
      </w:r>
    </w:p>
  </w:footnote>
  <w:footnote w:id="87">
    <w:p w:rsidR="0056397E" w:rsidRDefault="0056397E">
      <w:pPr>
        <w:pStyle w:val="FootnoteText"/>
      </w:pPr>
      <w:r>
        <w:rPr>
          <w:rStyle w:val="FootnoteReference"/>
        </w:rPr>
        <w:footnoteRef/>
      </w:r>
      <w:r>
        <w:t xml:space="preserve"> Ibid, p. 16.</w:t>
      </w:r>
    </w:p>
  </w:footnote>
  <w:footnote w:id="88">
    <w:p w:rsidR="0056397E" w:rsidRDefault="0056397E">
      <w:pPr>
        <w:pStyle w:val="FootnoteText"/>
      </w:pPr>
      <w:r>
        <w:rPr>
          <w:rStyle w:val="FootnoteReference"/>
        </w:rPr>
        <w:footnoteRef/>
      </w:r>
      <w:r>
        <w:t xml:space="preserve"> Ibid, p. 16.</w:t>
      </w:r>
    </w:p>
  </w:footnote>
  <w:footnote w:id="89">
    <w:p w:rsidR="0056397E" w:rsidRDefault="0056397E" w:rsidP="00FE7675">
      <w:pPr>
        <w:pStyle w:val="FootnoteText"/>
      </w:pPr>
      <w:r>
        <w:rPr>
          <w:rStyle w:val="FootnoteReference"/>
        </w:rPr>
        <w:footnoteRef/>
      </w:r>
      <w:r>
        <w:t xml:space="preserve"> Louis J. Rasmussen, </w:t>
      </w:r>
      <w:r w:rsidRPr="00040DDB">
        <w:rPr>
          <w:i/>
        </w:rPr>
        <w:t>San Francisco Ship Passenger Lists, Volume III</w:t>
      </w:r>
      <w:r>
        <w:t>, (Colma, CA:  San Francisco Historic Records, 1967), p 182.</w:t>
      </w:r>
    </w:p>
  </w:footnote>
  <w:footnote w:id="90">
    <w:p w:rsidR="0056397E" w:rsidRDefault="0056397E" w:rsidP="00FE7675">
      <w:pPr>
        <w:spacing w:after="0"/>
        <w:rPr>
          <w:i/>
          <w:iCs/>
          <w:sz w:val="20"/>
          <w:szCs w:val="20"/>
          <w:shd w:val="clear" w:color="auto" w:fill="FFFFFF"/>
        </w:rPr>
      </w:pPr>
      <w:r w:rsidRPr="006C1856">
        <w:rPr>
          <w:rStyle w:val="FootnoteReference"/>
          <w:sz w:val="20"/>
          <w:szCs w:val="20"/>
        </w:rPr>
        <w:footnoteRef/>
      </w:r>
      <w:r w:rsidRPr="006C1856">
        <w:rPr>
          <w:sz w:val="20"/>
          <w:szCs w:val="20"/>
        </w:rPr>
        <w:t xml:space="preserve"> </w:t>
      </w:r>
      <w:r w:rsidRPr="006C1856">
        <w:rPr>
          <w:sz w:val="20"/>
          <w:szCs w:val="20"/>
          <w:shd w:val="clear" w:color="auto" w:fill="FFFFFF"/>
        </w:rPr>
        <w:t>"United States Census, 1860", database with images,</w:t>
      </w:r>
      <w:r w:rsidRPr="006C1856">
        <w:rPr>
          <w:rStyle w:val="apple-converted-space"/>
          <w:color w:val="333331"/>
          <w:sz w:val="20"/>
          <w:szCs w:val="20"/>
          <w:shd w:val="clear" w:color="auto" w:fill="FFFFFF"/>
        </w:rPr>
        <w:t> </w:t>
      </w:r>
      <w:r w:rsidRPr="006C1856">
        <w:rPr>
          <w:i/>
          <w:iCs/>
          <w:sz w:val="20"/>
          <w:szCs w:val="20"/>
          <w:shd w:val="clear" w:color="auto" w:fill="FFFFFF"/>
        </w:rPr>
        <w:t>FamilySearch</w:t>
      </w:r>
    </w:p>
    <w:p w:rsidR="0056397E" w:rsidRPr="006C1856" w:rsidRDefault="0056397E" w:rsidP="00FE7675">
      <w:pPr>
        <w:spacing w:after="0"/>
        <w:rPr>
          <w:sz w:val="20"/>
          <w:szCs w:val="20"/>
        </w:rPr>
      </w:pPr>
      <w:r w:rsidRPr="006C1856">
        <w:rPr>
          <w:rStyle w:val="apple-converted-space"/>
          <w:color w:val="333331"/>
          <w:sz w:val="20"/>
          <w:szCs w:val="20"/>
          <w:shd w:val="clear" w:color="auto" w:fill="FFFFFF"/>
        </w:rPr>
        <w:t> </w:t>
      </w:r>
      <w:r w:rsidRPr="006C1856">
        <w:rPr>
          <w:sz w:val="16"/>
          <w:szCs w:val="16"/>
          <w:shd w:val="clear" w:color="auto" w:fill="FFFFFF"/>
        </w:rPr>
        <w:t>(https://familysearch.org/ark:/61903/1:1:MC4Y-WYB : 30 December 2015),</w:t>
      </w:r>
      <w:r w:rsidRPr="006C1856">
        <w:rPr>
          <w:sz w:val="20"/>
          <w:szCs w:val="20"/>
          <w:shd w:val="clear" w:color="auto" w:fill="FFFFFF"/>
        </w:rPr>
        <w:t xml:space="preserve"> Leander Terry, 1860.</w:t>
      </w:r>
    </w:p>
  </w:footnote>
  <w:footnote w:id="91">
    <w:p w:rsidR="0056397E" w:rsidRDefault="0056397E" w:rsidP="00FE7675">
      <w:pPr>
        <w:pStyle w:val="FootnoteText"/>
      </w:pPr>
      <w:r>
        <w:rPr>
          <w:rStyle w:val="FootnoteReference"/>
        </w:rPr>
        <w:footnoteRef/>
      </w:r>
      <w:r>
        <w:t xml:space="preserve"> </w:t>
      </w:r>
      <w:hyperlink r:id="rId14" w:history="1">
        <w:r w:rsidRPr="00DC71B9">
          <w:rPr>
            <w:rStyle w:val="Hyperlink"/>
            <w:sz w:val="16"/>
            <w:szCs w:val="16"/>
          </w:rPr>
          <w:t>http://www.werelate.org/wiki/Person:Leander_Terry_%281%29</w:t>
        </w:r>
      </w:hyperlink>
      <w:r>
        <w:t xml:space="preserve">  accessed 5/1/2017.</w:t>
      </w:r>
    </w:p>
  </w:footnote>
  <w:footnote w:id="92">
    <w:p w:rsidR="0056397E" w:rsidRDefault="0056397E" w:rsidP="00FE7675">
      <w:pPr>
        <w:pStyle w:val="FootnoteText"/>
        <w:rPr>
          <w:rStyle w:val="Hyperlink"/>
          <w:rFonts w:ascii="Verdana" w:hAnsi="Verdana"/>
          <w:sz w:val="14"/>
          <w:szCs w:val="14"/>
          <w:shd w:val="clear" w:color="auto" w:fill="FFFFFF"/>
        </w:rPr>
      </w:pPr>
      <w:r>
        <w:rPr>
          <w:rStyle w:val="FootnoteReference"/>
        </w:rPr>
        <w:footnoteRef/>
      </w:r>
      <w:r>
        <w:t xml:space="preserve"> </w:t>
      </w:r>
      <w:r w:rsidRPr="00AB7CA9">
        <w:t xml:space="preserve">Letters to Charles and Alfred Terry from Francis Terry, University of </w:t>
      </w:r>
      <w:r>
        <w:t xml:space="preserve">Washington Library, </w:t>
      </w:r>
      <w:r w:rsidRPr="00AB7CA9">
        <w:t xml:space="preserve">Special Collections, </w:t>
      </w:r>
      <w:r>
        <w:t xml:space="preserve">Seattle, WA, </w:t>
      </w:r>
      <w:r w:rsidRPr="00AB7CA9">
        <w:t>Terry Family Papers, 1852-1923, Accession 0207-001, Box 1, Folder 1-2 and Certificate of Marriage of Charles C. Terry and Mary Jane Russell, Alfred Gore Terry witness, King County Marriage Records, 1855-Present, Washington State Archives, Digital Archives,</w:t>
      </w:r>
      <w:r>
        <w:rPr>
          <w:rFonts w:ascii="Verdana" w:hAnsi="Verdana"/>
          <w:color w:val="000000"/>
          <w:sz w:val="18"/>
          <w:szCs w:val="18"/>
          <w:shd w:val="clear" w:color="auto" w:fill="FFFFFF"/>
        </w:rPr>
        <w:t xml:space="preserve"> </w:t>
      </w:r>
      <w:hyperlink r:id="rId15" w:history="1">
        <w:r w:rsidRPr="008B330B">
          <w:rPr>
            <w:rStyle w:val="Hyperlink"/>
            <w:sz w:val="16"/>
            <w:szCs w:val="16"/>
            <w:shd w:val="clear" w:color="auto" w:fill="FFFFFF"/>
          </w:rPr>
          <w:t>http://digitalarchives.wa.gov</w:t>
        </w:r>
      </w:hyperlink>
      <w:r>
        <w:rPr>
          <w:rFonts w:ascii="Verdana" w:hAnsi="Verdana"/>
          <w:color w:val="000000"/>
          <w:sz w:val="18"/>
          <w:szCs w:val="18"/>
          <w:shd w:val="clear" w:color="auto" w:fill="FFFFFF"/>
        </w:rPr>
        <w:t xml:space="preserve"> , August 11, 2017.  See: </w:t>
      </w:r>
      <w:hyperlink r:id="rId16" w:history="1">
        <w:r w:rsidRPr="00A655BB">
          <w:rPr>
            <w:rStyle w:val="Hyperlink"/>
            <w:rFonts w:ascii="Verdana" w:hAnsi="Verdana"/>
            <w:sz w:val="14"/>
            <w:szCs w:val="14"/>
            <w:shd w:val="clear" w:color="auto" w:fill="FFFFFF"/>
          </w:rPr>
          <w:t>https://www.digitalarchives.wa.gov/Record/View/475E67AB9C7C47E648A6E3E56A450746</w:t>
        </w:r>
      </w:hyperlink>
      <w:r>
        <w:rPr>
          <w:rFonts w:ascii="Verdana" w:hAnsi="Verdana"/>
          <w:color w:val="000000"/>
          <w:sz w:val="14"/>
          <w:szCs w:val="14"/>
          <w:shd w:val="clear" w:color="auto" w:fill="FFFFFF"/>
        </w:rPr>
        <w:t xml:space="preserve"> or </w:t>
      </w:r>
      <w:hyperlink r:id="rId17" w:history="1">
        <w:r w:rsidRPr="00A655BB">
          <w:rPr>
            <w:rStyle w:val="Hyperlink"/>
            <w:rFonts w:ascii="Verdana" w:hAnsi="Verdana"/>
            <w:sz w:val="14"/>
            <w:szCs w:val="14"/>
            <w:shd w:val="clear" w:color="auto" w:fill="FFFFFF"/>
          </w:rPr>
          <w:t>https://www.digitalarchives.wa.gov/Record/View/FC1C92DA514B69C61175F4627391A992</w:t>
        </w:r>
      </w:hyperlink>
    </w:p>
    <w:p w:rsidR="0056397E" w:rsidRDefault="0056397E">
      <w:pPr>
        <w:pStyle w:val="FootnoteText"/>
      </w:pPr>
    </w:p>
  </w:footnote>
  <w:footnote w:id="93">
    <w:p w:rsidR="0056397E" w:rsidRDefault="0056397E" w:rsidP="000B411D">
      <w:pPr>
        <w:pStyle w:val="FootnoteText"/>
      </w:pPr>
      <w:r>
        <w:rPr>
          <w:rStyle w:val="FootnoteReference"/>
        </w:rPr>
        <w:footnoteRef/>
      </w:r>
      <w:r>
        <w:t xml:space="preserve"> Terry, </w:t>
      </w:r>
      <w:r w:rsidRPr="009710A7">
        <w:rPr>
          <w:i/>
        </w:rPr>
        <w:t>Account Book</w:t>
      </w:r>
      <w:r>
        <w:t>.</w:t>
      </w:r>
    </w:p>
  </w:footnote>
  <w:footnote w:id="94">
    <w:p w:rsidR="0056397E" w:rsidRDefault="0056397E" w:rsidP="00FE7675">
      <w:pPr>
        <w:pStyle w:val="FootnoteText"/>
        <w:jc w:val="both"/>
      </w:pPr>
      <w:r>
        <w:rPr>
          <w:rStyle w:val="FootnoteReference"/>
        </w:rPr>
        <w:footnoteRef/>
      </w:r>
      <w:r>
        <w:t xml:space="preserve"> The Lambert and Smith retail enterprise also had its roots in a store originally founded by W. M. Smith at New York (soon to be called New York-Alki and then Alki) in February 1853.  See “Columbian”, February 2, 1853, page 2. Col 6.</w:t>
      </w:r>
    </w:p>
  </w:footnote>
  <w:footnote w:id="95">
    <w:p w:rsidR="0056397E" w:rsidRPr="00F6021F" w:rsidRDefault="0056397E" w:rsidP="00FE7675">
      <w:pPr>
        <w:pStyle w:val="FootnoteText"/>
        <w:jc w:val="both"/>
        <w:rPr>
          <w:sz w:val="16"/>
          <w:szCs w:val="16"/>
        </w:rPr>
      </w:pPr>
      <w:r>
        <w:rPr>
          <w:rStyle w:val="FootnoteReference"/>
        </w:rPr>
        <w:footnoteRef/>
      </w:r>
      <w:r>
        <w:t xml:space="preserve"> </w:t>
      </w:r>
      <w:r w:rsidRPr="00C432CF">
        <w:rPr>
          <w:i/>
        </w:rPr>
        <w:t>Charles Terry Opens First Store In Future King County No Later Than November 28, 1851</w:t>
      </w:r>
      <w:r>
        <w:t xml:space="preserve">, Greg Lange HistoryLink.org (March 8, 2003), accessed  </w:t>
      </w:r>
      <w:r w:rsidRPr="00F6021F">
        <w:rPr>
          <w:sz w:val="16"/>
          <w:szCs w:val="16"/>
        </w:rPr>
        <w:fldChar w:fldCharType="begin"/>
      </w:r>
      <w:r w:rsidRPr="00F6021F">
        <w:rPr>
          <w:sz w:val="16"/>
          <w:szCs w:val="16"/>
        </w:rPr>
        <w:instrText xml:space="preserve"> HYPERLINK "http://www.historylink.org/File/5395</w:instrText>
      </w:r>
    </w:p>
    <w:p w:rsidR="0056397E" w:rsidRDefault="0056397E" w:rsidP="00FE7675">
      <w:pPr>
        <w:pStyle w:val="FootnoteText"/>
        <w:jc w:val="both"/>
      </w:pPr>
      <w:r w:rsidRPr="00F6021F">
        <w:rPr>
          <w:sz w:val="16"/>
          <w:szCs w:val="16"/>
        </w:rPr>
        <w:instrText xml:space="preserve">" </w:instrText>
      </w:r>
      <w:r w:rsidRPr="00F6021F">
        <w:rPr>
          <w:sz w:val="16"/>
          <w:szCs w:val="16"/>
        </w:rPr>
        <w:fldChar w:fldCharType="separate"/>
      </w:r>
      <w:r w:rsidRPr="00F6021F">
        <w:rPr>
          <w:rStyle w:val="Hyperlink"/>
          <w:sz w:val="16"/>
          <w:szCs w:val="16"/>
        </w:rPr>
        <w:t>http://www.historylink.org/File/5395</w:t>
      </w:r>
      <w:r w:rsidRPr="00F6021F">
        <w:rPr>
          <w:sz w:val="16"/>
          <w:szCs w:val="16"/>
        </w:rPr>
        <w:fldChar w:fldCharType="end"/>
      </w:r>
      <w:r>
        <w:rPr>
          <w:sz w:val="16"/>
          <w:szCs w:val="16"/>
        </w:rPr>
        <w:t xml:space="preserve"> </w:t>
      </w:r>
      <w:r>
        <w:t>on June 24, 2017.</w:t>
      </w:r>
    </w:p>
  </w:footnote>
  <w:footnote w:id="96">
    <w:p w:rsidR="0056397E" w:rsidRDefault="0056397E" w:rsidP="003E7FE6">
      <w:pPr>
        <w:pStyle w:val="FootnoteText"/>
        <w:jc w:val="both"/>
      </w:pPr>
      <w:r>
        <w:rPr>
          <w:rStyle w:val="FootnoteReference"/>
        </w:rPr>
        <w:footnoteRef/>
      </w:r>
      <w:r>
        <w:t xml:space="preserve"> Charles Terry had a great incentive to mislead about the date he entered Oregon Territory.  If he entered after December 1, 1850 his land claim eligibility would have been 160 acres.  He did assert his Oregon entrance date as November 10, 1850. See:  Washington Donation Land Claims, National Archives and Records Service, Washington, DC, Microfilm Roll 98, page 402, Donation Certificate #423 of Charles C. Terry, Donation Notification # 260.</w:t>
      </w:r>
    </w:p>
  </w:footnote>
  <w:footnote w:id="97">
    <w:p w:rsidR="0056397E" w:rsidRDefault="0056397E" w:rsidP="003E7FE6">
      <w:pPr>
        <w:pStyle w:val="FootnoteText"/>
        <w:jc w:val="both"/>
      </w:pPr>
      <w:r>
        <w:rPr>
          <w:rStyle w:val="FootnoteReference"/>
        </w:rPr>
        <w:footnoteRef/>
      </w:r>
      <w:r>
        <w:t xml:space="preserve"> Fletcher v. Peck, 10 U.S. 87 (1810) and Johnson v. M’Intosh, 21 U.S. 543 (1823).  See footnote 28 above.</w:t>
      </w:r>
    </w:p>
  </w:footnote>
  <w:footnote w:id="98">
    <w:p w:rsidR="0056397E" w:rsidRDefault="0056397E" w:rsidP="003E7FE6">
      <w:pPr>
        <w:pStyle w:val="FootnoteText"/>
        <w:jc w:val="both"/>
      </w:pPr>
      <w:r>
        <w:rPr>
          <w:rStyle w:val="FootnoteReference"/>
        </w:rPr>
        <w:footnoteRef/>
      </w:r>
      <w:r>
        <w:t xml:space="preserve"> The Oregon Territory was divided on February 8, 1853 into the Oregon Territory (generally south of the Columbia River) and Washington Territory (north of the Columbia River).</w:t>
      </w:r>
    </w:p>
  </w:footnote>
  <w:footnote w:id="99">
    <w:p w:rsidR="0056397E" w:rsidRDefault="0056397E" w:rsidP="00B22EC7">
      <w:pPr>
        <w:pStyle w:val="FootnoteText"/>
        <w:jc w:val="both"/>
      </w:pPr>
      <w:r>
        <w:rPr>
          <w:rStyle w:val="FootnoteReference"/>
        </w:rPr>
        <w:footnoteRef/>
      </w:r>
      <w:r>
        <w:t xml:space="preserve"> King County, Washington, King County Archives, Seattle, WA, C. C. Terry Land Claim, </w:t>
      </w:r>
      <w:r w:rsidRPr="006D05AD">
        <w:rPr>
          <w:i/>
        </w:rPr>
        <w:t>Book of Deeds</w:t>
      </w:r>
      <w:r>
        <w:t>, Vol. AC, p 23.</w:t>
      </w:r>
    </w:p>
  </w:footnote>
  <w:footnote w:id="100">
    <w:p w:rsidR="0056397E" w:rsidRDefault="0056397E" w:rsidP="00B22EC7">
      <w:pPr>
        <w:pStyle w:val="FootnoteText"/>
        <w:jc w:val="both"/>
      </w:pPr>
      <w:r>
        <w:rPr>
          <w:rStyle w:val="FootnoteReference"/>
        </w:rPr>
        <w:footnoteRef/>
      </w:r>
      <w:r>
        <w:t xml:space="preserve"> To ‘close’ means that stated boundaries are a continuous line and the beginning and ending points are one and the same.</w:t>
      </w:r>
    </w:p>
  </w:footnote>
  <w:footnote w:id="101">
    <w:p w:rsidR="0056397E" w:rsidRDefault="0056397E" w:rsidP="00B22EC7">
      <w:pPr>
        <w:pStyle w:val="FootnoteText"/>
        <w:jc w:val="both"/>
      </w:pPr>
      <w:r>
        <w:rPr>
          <w:rStyle w:val="FootnoteReference"/>
        </w:rPr>
        <w:footnoteRef/>
      </w:r>
      <w:r>
        <w:t xml:space="preserve"> This survey error was repeated in Denny’s survey contained in “Notification to the Surveyor General of Oregon of Settlement on Public Land Not Yet Surveyed” dated September 30, 1853 as part of Terry’s application for land claim Donation Certificate repeated this error.  See: Washington Donation Land Claims, Notice No. 260 and Donation Certificate No. 423, National Archives and Records Service, Washington, D.C. Microfilm Roll 98, page 402.</w:t>
      </w:r>
    </w:p>
  </w:footnote>
  <w:footnote w:id="102">
    <w:p w:rsidR="0056397E" w:rsidRDefault="0056397E" w:rsidP="00CE77B8">
      <w:pPr>
        <w:spacing w:after="0"/>
        <w:rPr>
          <w:sz w:val="20"/>
          <w:szCs w:val="20"/>
        </w:rPr>
      </w:pPr>
      <w:r w:rsidRPr="00CE77B8">
        <w:rPr>
          <w:rStyle w:val="FootnoteReference"/>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
      </w:r>
      <w:r w:rsidRPr="00CE77B8">
        <w:rPr>
          <w:sz w:val="20"/>
          <w:szCs w:val="20"/>
        </w:rPr>
        <w:t xml:space="preserve"> The directional indicator on the plat is N 66 degree, 30 minutes East, nearly identical that shown in the 1854 Coast Survey  at: Historic Map &amp; Chart Collection, NOAA, Office of the Coast Survey, </w:t>
      </w:r>
      <w:r w:rsidRPr="00CE77B8">
        <w:rPr>
          <w:sz w:val="20"/>
          <w:szCs w:val="20"/>
          <w:shd w:val="clear" w:color="auto" w:fill="F9F9F9"/>
        </w:rPr>
        <w:t>Preliminary Survey of DUWAMIAH BAY, Washington</w:t>
      </w:r>
      <w:r>
        <w:rPr>
          <w:sz w:val="20"/>
          <w:szCs w:val="20"/>
        </w:rPr>
        <w:t xml:space="preserve"> accessed:</w:t>
      </w:r>
    </w:p>
    <w:p w:rsidR="0056397E" w:rsidRPr="00CE77B8" w:rsidRDefault="00B042DF" w:rsidP="00CE77B8">
      <w:pPr>
        <w:spacing w:after="0"/>
        <w:rPr>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18" w:history="1">
        <w:r w:rsidR="0056397E" w:rsidRPr="00CE77B8">
          <w:rPr>
            <w:rStyle w:val="Hyperlink"/>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https://historicalcharts.noaa.gov/historicals/preview/image/H00432-00-1854</w:t>
        </w:r>
      </w:hyperlink>
    </w:p>
    <w:p w:rsidR="0056397E" w:rsidRPr="00CE77B8" w:rsidRDefault="0056397E" w:rsidP="00CE77B8">
      <w:pPr>
        <w:spacing w:after="0"/>
        <w:rPr>
          <w:sz w:val="16"/>
          <w:szCs w:val="16"/>
        </w:rPr>
      </w:pPr>
      <w:r w:rsidRPr="00CE77B8">
        <w:rPr>
          <w:sz w:val="20"/>
          <w:szCs w:val="20"/>
        </w:rPr>
        <w:t xml:space="preserve">and a 1905 King County road survey at:  King County Road Services Map Vault, King County, WA, Survey Field Book No. 105,p. 3 accessed:  </w:t>
      </w:r>
      <w:hyperlink r:id="rId19" w:history="1">
        <w:r w:rsidRPr="00CE77B8">
          <w:rPr>
            <w:rStyle w:val="Hyperlink"/>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http://info.kingcounty.gov/transportation/kcdot/roads/mapandrecordscenter/mapvault/Default.aspx?DocId=TpGaQ3pwsUI1</w:t>
        </w:r>
      </w:hyperlink>
    </w:p>
    <w:p w:rsidR="0056397E" w:rsidRDefault="0056397E">
      <w:pPr>
        <w:pStyle w:val="FootnoteText"/>
      </w:pPr>
    </w:p>
  </w:footnote>
  <w:footnote w:id="103">
    <w:p w:rsidR="0056397E" w:rsidRDefault="0056397E" w:rsidP="00653875">
      <w:pPr>
        <w:pStyle w:val="FootnoteText"/>
        <w:jc w:val="both"/>
      </w:pPr>
      <w:r>
        <w:rPr>
          <w:rStyle w:val="FootnoteReference"/>
        </w:rPr>
        <w:footnoteRef/>
      </w:r>
      <w:r>
        <w:t xml:space="preserve"> For example, see the Plat of the Town of Seattle filed two days prior, Washington Secretary of State, Olympia, WA, Digital Archives, accessed </w:t>
      </w:r>
      <w:hyperlink r:id="rId20" w:history="1">
        <w:r w:rsidRPr="00794EB3">
          <w:rPr>
            <w:rStyle w:val="Hyperlink"/>
            <w:sz w:val="16"/>
            <w:szCs w:val="16"/>
          </w:rPr>
          <w:t>https://www.digitalarchives.wa.gov/DigitalObject/Download/5c729165-cae6-437e-9aba-238de4a7f42a</w:t>
        </w:r>
      </w:hyperlink>
      <w:r>
        <w:t xml:space="preserve"> on June 17, 2017.</w:t>
      </w:r>
    </w:p>
  </w:footnote>
  <w:footnote w:id="104">
    <w:p w:rsidR="0056397E" w:rsidRDefault="0056397E" w:rsidP="00653875">
      <w:pPr>
        <w:pStyle w:val="FootnoteText"/>
        <w:jc w:val="both"/>
      </w:pPr>
      <w:r>
        <w:rPr>
          <w:rStyle w:val="FootnoteReference"/>
        </w:rPr>
        <w:footnoteRef/>
      </w:r>
      <w:r>
        <w:t xml:space="preserve"> King County, WA, King County Archives, Seattle, WA Terry to Maynard Deed, </w:t>
      </w:r>
      <w:r w:rsidRPr="00653875">
        <w:rPr>
          <w:i/>
        </w:rPr>
        <w:t>Book of Deeds</w:t>
      </w:r>
      <w:r>
        <w:t>, Vol 1-2, Page 148, rerecorded at page 197.</w:t>
      </w:r>
    </w:p>
  </w:footnote>
  <w:footnote w:id="105">
    <w:p w:rsidR="0056397E" w:rsidRDefault="0056397E" w:rsidP="00653875">
      <w:pPr>
        <w:pStyle w:val="FootnoteText"/>
        <w:jc w:val="both"/>
      </w:pPr>
      <w:r>
        <w:rPr>
          <w:rStyle w:val="FootnoteReference"/>
        </w:rPr>
        <w:footnoteRef/>
      </w:r>
      <w:r>
        <w:t xml:space="preserve"> When Maynard in future years sold his Alki holding, first to Noah Kellogg and Kund Olson, reference to the three lots purchased by Adam Boles was simply forgotten. </w:t>
      </w:r>
    </w:p>
  </w:footnote>
  <w:footnote w:id="106">
    <w:p w:rsidR="0056397E" w:rsidRDefault="0056397E" w:rsidP="00933F92">
      <w:pPr>
        <w:pStyle w:val="FootnoteText"/>
        <w:jc w:val="both"/>
      </w:pPr>
      <w:r>
        <w:rPr>
          <w:rStyle w:val="FootnoteReference"/>
        </w:rPr>
        <w:footnoteRef/>
      </w:r>
      <w:r>
        <w:t xml:space="preserve"> This brook, today, has been turned into an underground drainage system emptying into Elliott Bay at the Beach.  Previously it was known as Schmitz Creek.</w:t>
      </w:r>
    </w:p>
  </w:footnote>
  <w:footnote w:id="107">
    <w:p w:rsidR="0056397E" w:rsidRPr="00272F80" w:rsidRDefault="0056397E" w:rsidP="00272F80">
      <w:pPr>
        <w:pStyle w:val="FootnoteText"/>
      </w:pPr>
      <w:r w:rsidRPr="00272F80">
        <w:rPr>
          <w:rStyle w:val="FootnoteReference"/>
        </w:rPr>
        <w:footnoteRef/>
      </w:r>
      <w:r w:rsidRPr="00272F80">
        <w:t xml:space="preserve"> Unnamed, “Celebration At Alki”, Columbian (Olympia, W. T.), July 23, 1853, p 2, col 3.  </w:t>
      </w:r>
    </w:p>
  </w:footnote>
  <w:footnote w:id="108">
    <w:p w:rsidR="0056397E" w:rsidRPr="00272F80" w:rsidRDefault="0056397E" w:rsidP="00272F80">
      <w:pPr>
        <w:pStyle w:val="FootnoteText"/>
      </w:pPr>
      <w:r w:rsidRPr="00272F80">
        <w:rPr>
          <w:rStyle w:val="FootnoteReference"/>
        </w:rPr>
        <w:footnoteRef/>
      </w:r>
      <w:r w:rsidRPr="00272F80">
        <w:t xml:space="preserve"> Ibid.</w:t>
      </w:r>
    </w:p>
  </w:footnote>
  <w:footnote w:id="109">
    <w:p w:rsidR="0056397E" w:rsidRPr="00272F80" w:rsidRDefault="0056397E" w:rsidP="00272F80">
      <w:pPr>
        <w:pStyle w:val="FootnoteText"/>
      </w:pPr>
      <w:r w:rsidRPr="00272F80">
        <w:rPr>
          <w:rStyle w:val="FootnoteReference"/>
        </w:rPr>
        <w:footnoteRef/>
      </w:r>
      <w:r w:rsidRPr="00272F80">
        <w:t xml:space="preserve"> Gardner, Journal Kept by Charlotte Coffin Gardner, Typescript, April 7, 1853, p. 10.  Gardner wrote; “There are several wigwams and two grog shops here (Alki) kept by white men”.</w:t>
      </w:r>
    </w:p>
  </w:footnote>
  <w:footnote w:id="110">
    <w:p w:rsidR="0056397E" w:rsidRPr="00272F80" w:rsidRDefault="0056397E" w:rsidP="00272F80">
      <w:pPr>
        <w:pStyle w:val="FootnoteText"/>
      </w:pPr>
      <w:r w:rsidRPr="00272F80">
        <w:rPr>
          <w:rStyle w:val="FootnoteReference"/>
        </w:rPr>
        <w:footnoteRef/>
      </w:r>
      <w:r w:rsidRPr="00272F80">
        <w:t xml:space="preserve"> Unnamed, “The Cascade Road Again”, Columbian (Olympia, W. T.), August 20, 1853, p 2, col 1.  </w:t>
      </w:r>
    </w:p>
  </w:footnote>
  <w:footnote w:id="111">
    <w:p w:rsidR="0056397E" w:rsidRDefault="0056397E" w:rsidP="0045165D">
      <w:pPr>
        <w:pStyle w:val="FootnoteText"/>
      </w:pPr>
      <w:r>
        <w:rPr>
          <w:rStyle w:val="FootnoteReference"/>
        </w:rPr>
        <w:footnoteRef/>
      </w:r>
      <w:r>
        <w:t xml:space="preserve"> Bancroft, </w:t>
      </w:r>
      <w:r w:rsidRPr="00E66F5A">
        <w:rPr>
          <w:i/>
        </w:rPr>
        <w:t>History of Washington</w:t>
      </w:r>
      <w:r>
        <w:t>, p.337</w:t>
      </w:r>
    </w:p>
  </w:footnote>
  <w:footnote w:id="112">
    <w:p w:rsidR="0056397E" w:rsidRDefault="0056397E" w:rsidP="0045165D">
      <w:pPr>
        <w:pStyle w:val="FootnoteText"/>
        <w:rPr>
          <w:sz w:val="16"/>
          <w:szCs w:val="16"/>
        </w:rPr>
      </w:pPr>
      <w:r>
        <w:rPr>
          <w:rStyle w:val="FootnoteReference"/>
        </w:rPr>
        <w:footnoteRef/>
      </w:r>
      <w:r>
        <w:t xml:space="preserve"> </w:t>
      </w:r>
      <w:r w:rsidRPr="00B03AD7">
        <w:rPr>
          <w:i/>
        </w:rPr>
        <w:t xml:space="preserve">Report </w:t>
      </w:r>
      <w:r>
        <w:rPr>
          <w:i/>
        </w:rPr>
        <w:t xml:space="preserve">of </w:t>
      </w:r>
      <w:r w:rsidRPr="00B03AD7">
        <w:rPr>
          <w:i/>
        </w:rPr>
        <w:t xml:space="preserve">The Superintendent of the Coast Survey Showing The Progress of the Survey During the Year </w:t>
      </w:r>
      <w:r>
        <w:rPr>
          <w:i/>
        </w:rPr>
        <w:t>1855</w:t>
      </w:r>
      <w:r>
        <w:t xml:space="preserve">, p. 192 accessed </w:t>
      </w:r>
      <w:hyperlink r:id="rId21" w:history="1">
        <w:r w:rsidRPr="008644B8">
          <w:rPr>
            <w:rStyle w:val="Hyperlink"/>
            <w:sz w:val="16"/>
            <w:szCs w:val="16"/>
          </w:rPr>
          <w:t>https://www.lib.noaa.gov/collections/imgdocmaps/cgs_annual_reports.html</w:t>
        </w:r>
      </w:hyperlink>
    </w:p>
    <w:p w:rsidR="0056397E" w:rsidRDefault="0056397E" w:rsidP="0045165D">
      <w:pPr>
        <w:pStyle w:val="FootnoteText"/>
      </w:pPr>
      <w:r>
        <w:t>NOAA Central Library, U.S. Coast and Geodetic Survey Annual Reports.  The Alki mill at the time of the Coast Survey Report had been relocated to Port Orchard.</w:t>
      </w:r>
    </w:p>
  </w:footnote>
  <w:footnote w:id="113">
    <w:p w:rsidR="0056397E" w:rsidRDefault="0056397E" w:rsidP="0045165D">
      <w:pPr>
        <w:pStyle w:val="FootnoteText"/>
      </w:pPr>
      <w:r>
        <w:rPr>
          <w:rStyle w:val="FootnoteReference"/>
        </w:rPr>
        <w:footnoteRef/>
      </w:r>
      <w:r>
        <w:t xml:space="preserve"> Letter of David Edwards Blaine to his Parents, December 6, 1853, University of Washington Library, Special Collections, Seattle, WA, Blaine Family Papers, Accession No. 4611-001, Box 14.</w:t>
      </w:r>
    </w:p>
  </w:footnote>
  <w:footnote w:id="114">
    <w:p w:rsidR="0056397E" w:rsidRDefault="0056397E" w:rsidP="0045165D">
      <w:pPr>
        <w:pStyle w:val="FootnoteText"/>
      </w:pPr>
      <w:r>
        <w:rPr>
          <w:rStyle w:val="FootnoteReference"/>
        </w:rPr>
        <w:footnoteRef/>
      </w:r>
      <w:r>
        <w:t xml:space="preserve"> Ibid.</w:t>
      </w:r>
    </w:p>
  </w:footnote>
  <w:footnote w:id="115">
    <w:p w:rsidR="0056397E" w:rsidRDefault="0056397E" w:rsidP="004674EA">
      <w:pPr>
        <w:pStyle w:val="FootnoteText"/>
        <w:jc w:val="both"/>
      </w:pPr>
      <w:r>
        <w:rPr>
          <w:rStyle w:val="FootnoteReference"/>
        </w:rPr>
        <w:footnoteRef/>
      </w:r>
      <w:r>
        <w:t xml:space="preserve"> Bagley, </w:t>
      </w:r>
      <w:r w:rsidRPr="001E064A">
        <w:rPr>
          <w:i/>
        </w:rPr>
        <w:t>History of Seattle</w:t>
      </w:r>
      <w:r>
        <w:t>, p. 31.</w:t>
      </w:r>
    </w:p>
  </w:footnote>
  <w:footnote w:id="116">
    <w:p w:rsidR="0056397E" w:rsidRDefault="0056397E" w:rsidP="004674EA">
      <w:pPr>
        <w:pStyle w:val="FootnoteText"/>
        <w:jc w:val="both"/>
      </w:pPr>
      <w:r>
        <w:rPr>
          <w:rStyle w:val="FootnoteReference"/>
        </w:rPr>
        <w:footnoteRef/>
      </w:r>
      <w:r>
        <w:t xml:space="preserve"> The Renton sawmill site is the suspected location of a brickyard and plant that was in operation about 1900.  The brickyard and plant was owned by A. A. Smith a significant Alki property owner and hotel / resort operator.  The brickyard and plant would have recreated environmental consequences similar to that of Renton’s 1853 sawmill.</w:t>
      </w:r>
    </w:p>
  </w:footnote>
  <w:footnote w:id="117">
    <w:p w:rsidR="0056397E" w:rsidRDefault="0056397E" w:rsidP="004674EA">
      <w:pPr>
        <w:pStyle w:val="FootnoteText"/>
        <w:jc w:val="both"/>
      </w:pPr>
      <w:r>
        <w:rPr>
          <w:rStyle w:val="FootnoteReference"/>
        </w:rPr>
        <w:footnoteRef/>
      </w:r>
      <w:r>
        <w:t xml:space="preserve"> King County Archives, Seattle, WA, Mortgage of William Renton of Port Orchard to C. C. Terry, June 17, 1854, Vol AC Book of Deeds, page 30 and Mortgage of William Renton, et. al to C. C. Terry, July 12, 1854, Vol AC Book of Deeds, page 32 and page 41-42.</w:t>
      </w:r>
    </w:p>
  </w:footnote>
  <w:footnote w:id="118">
    <w:p w:rsidR="0056397E" w:rsidRDefault="0056397E" w:rsidP="004674EA">
      <w:pPr>
        <w:pStyle w:val="FootnoteText"/>
        <w:jc w:val="both"/>
      </w:pPr>
      <w:r>
        <w:rPr>
          <w:rStyle w:val="FootnoteReference"/>
        </w:rPr>
        <w:footnoteRef/>
      </w:r>
      <w:r>
        <w:t xml:space="preserve"> Eldridge Morse some years later would write; “Renton bought out Terry at Alki Point, transferred it (the sawmill) to Port Orchard….”. This suggests that Terry’s interest was that of an equity holder not lender.  See:  Morse, </w:t>
      </w:r>
      <w:r w:rsidRPr="006C491B">
        <w:rPr>
          <w:i/>
        </w:rPr>
        <w:t>Notes on the History and Resources</w:t>
      </w:r>
      <w:r>
        <w:t>, Book 2, p. 3.</w:t>
      </w:r>
    </w:p>
  </w:footnote>
  <w:footnote w:id="119">
    <w:p w:rsidR="0056397E" w:rsidRDefault="0056397E" w:rsidP="009551B9">
      <w:pPr>
        <w:pStyle w:val="FootnoteText"/>
        <w:jc w:val="both"/>
      </w:pPr>
      <w:r>
        <w:rPr>
          <w:rStyle w:val="FootnoteReference"/>
        </w:rPr>
        <w:footnoteRef/>
      </w:r>
      <w:r>
        <w:t xml:space="preserve"> “Coopers At Alki”, Columbian July 9, 1853, p 3. Col 1.</w:t>
      </w:r>
      <w:r w:rsidRPr="009551B9">
        <w:t xml:space="preserve"> </w:t>
      </w:r>
      <w:r>
        <w:t xml:space="preserve">Washington Historical Newspapers, Washington Secretary of State accessed </w:t>
      </w:r>
    </w:p>
    <w:p w:rsidR="0056397E" w:rsidRPr="009551B9" w:rsidRDefault="00B042DF" w:rsidP="004674EA">
      <w:pPr>
        <w:pStyle w:val="FootnoteText"/>
        <w:jc w:val="both"/>
        <w:rPr>
          <w:sz w:val="16"/>
          <w:szCs w:val="16"/>
        </w:rPr>
      </w:pPr>
      <w:hyperlink r:id="rId22" w:history="1">
        <w:r w:rsidR="0056397E" w:rsidRPr="000F0D61">
          <w:rPr>
            <w:rStyle w:val="Hyperlink"/>
            <w:sz w:val="16"/>
            <w:szCs w:val="16"/>
          </w:rPr>
          <w:t>https://www.sos.wa.gov/library/newspapers/newspapers.aspx</w:t>
        </w:r>
      </w:hyperlink>
      <w:r w:rsidR="0056397E">
        <w:rPr>
          <w:sz w:val="16"/>
          <w:szCs w:val="16"/>
        </w:rPr>
        <w:t xml:space="preserve"> .</w:t>
      </w:r>
    </w:p>
  </w:footnote>
  <w:footnote w:id="120">
    <w:p w:rsidR="0056397E" w:rsidRDefault="0056397E" w:rsidP="004674EA">
      <w:pPr>
        <w:pStyle w:val="FootnoteText"/>
        <w:jc w:val="both"/>
      </w:pPr>
      <w:r>
        <w:rPr>
          <w:rStyle w:val="FootnoteReference"/>
        </w:rPr>
        <w:footnoteRef/>
      </w:r>
      <w:r>
        <w:t xml:space="preserve"> “New Post Offices”, Pioneer and Democrat, (Olympia, W. T.) June 24, 1854, p. 2, col 2 Washington Historical Newspapers, Washington Secretary of State accessed </w:t>
      </w:r>
    </w:p>
    <w:p w:rsidR="0056397E" w:rsidRPr="0020182E" w:rsidRDefault="00B042DF" w:rsidP="004674EA">
      <w:pPr>
        <w:pStyle w:val="FootnoteText"/>
        <w:jc w:val="both"/>
        <w:rPr>
          <w:sz w:val="16"/>
          <w:szCs w:val="16"/>
        </w:rPr>
      </w:pPr>
      <w:hyperlink r:id="rId23" w:history="1">
        <w:r w:rsidR="0056397E" w:rsidRPr="000F0D61">
          <w:rPr>
            <w:rStyle w:val="Hyperlink"/>
            <w:sz w:val="16"/>
            <w:szCs w:val="16"/>
          </w:rPr>
          <w:t>https://www.sos.wa.gov/library/newspapers/newspapers.aspx</w:t>
        </w:r>
      </w:hyperlink>
      <w:r w:rsidR="0056397E">
        <w:rPr>
          <w:sz w:val="16"/>
          <w:szCs w:val="16"/>
        </w:rPr>
        <w:t xml:space="preserve"> .</w:t>
      </w:r>
    </w:p>
  </w:footnote>
  <w:footnote w:id="121">
    <w:p w:rsidR="0056397E" w:rsidRDefault="0056397E" w:rsidP="004674EA">
      <w:pPr>
        <w:pStyle w:val="FootnoteText"/>
        <w:jc w:val="both"/>
      </w:pPr>
      <w:r>
        <w:rPr>
          <w:rStyle w:val="FootnoteReference"/>
        </w:rPr>
        <w:footnoteRef/>
      </w:r>
      <w:r>
        <w:t xml:space="preserve"> George H. Himes, “Seattle’s First Need of a Post Office”, </w:t>
      </w:r>
      <w:r w:rsidRPr="0020182E">
        <w:rPr>
          <w:i/>
        </w:rPr>
        <w:t>Washington Historical Quarterly</w:t>
      </w:r>
      <w:r>
        <w:t>, 15, No. 2 (April, 1924), p.117-118.</w:t>
      </w:r>
    </w:p>
  </w:footnote>
  <w:footnote w:id="122">
    <w:p w:rsidR="0056397E" w:rsidRDefault="0056397E" w:rsidP="00956517">
      <w:pPr>
        <w:pStyle w:val="FootnoteText"/>
        <w:jc w:val="both"/>
      </w:pPr>
      <w:r>
        <w:rPr>
          <w:rStyle w:val="FootnoteReference"/>
        </w:rPr>
        <w:footnoteRef/>
      </w:r>
      <w:r>
        <w:t xml:space="preserve"> Terry’s phrase “Atlantic States”, is no doubt a euphemistic term for his original home of Sangerfield (Madison-Oneida Counties) New York. Terry’s parents and many siblings resided at Sangerfield at the time of his ‘Atlantic States’ trip.  Also, an older brother Alfred Gore Terry, who took up Seattle residence in 1855-56, with little doubt returned with Charles from Sangerfield and Madison-Oneida Counties.  See footnote 92 above.</w:t>
      </w:r>
    </w:p>
  </w:footnote>
  <w:footnote w:id="123">
    <w:p w:rsidR="0056397E" w:rsidRDefault="0056397E" w:rsidP="00956517">
      <w:pPr>
        <w:pStyle w:val="FootnoteText"/>
        <w:jc w:val="both"/>
      </w:pPr>
      <w:r>
        <w:rPr>
          <w:rStyle w:val="FootnoteReference"/>
        </w:rPr>
        <w:footnoteRef/>
      </w:r>
      <w:r>
        <w:t xml:space="preserve"> “Agents”, Pioneer and Democrat, (Olympia, WA Territory), February 4, 1854 and thereafter, p 1, col. 1.</w:t>
      </w:r>
    </w:p>
  </w:footnote>
  <w:footnote w:id="124">
    <w:p w:rsidR="0056397E" w:rsidRDefault="0056397E" w:rsidP="00CB19A1">
      <w:pPr>
        <w:pStyle w:val="FootnoteText"/>
        <w:jc w:val="both"/>
      </w:pPr>
      <w:r>
        <w:rPr>
          <w:rStyle w:val="FootnoteReference"/>
        </w:rPr>
        <w:footnoteRef/>
      </w:r>
      <w:r>
        <w:t xml:space="preserve"> Thurston County First Recording Book, page 27.  King County was established and separated from Thurston County in 1853</w:t>
      </w:r>
    </w:p>
  </w:footnote>
  <w:footnote w:id="125">
    <w:p w:rsidR="0056397E" w:rsidRDefault="0056397E" w:rsidP="00CB19A1">
      <w:pPr>
        <w:pStyle w:val="FootnoteText"/>
        <w:jc w:val="both"/>
      </w:pPr>
      <w:r>
        <w:rPr>
          <w:rStyle w:val="FootnoteReference"/>
        </w:rPr>
        <w:footnoteRef/>
      </w:r>
      <w:r>
        <w:t xml:space="preserve"> Pioneer and Democrat, (Olympia, W. T.), July 29, 1854, p 3, col 3.</w:t>
      </w:r>
    </w:p>
  </w:footnote>
  <w:footnote w:id="126">
    <w:p w:rsidR="0056397E" w:rsidRDefault="0056397E" w:rsidP="00CB19A1">
      <w:pPr>
        <w:pStyle w:val="FootnoteText"/>
        <w:jc w:val="both"/>
      </w:pPr>
      <w:r>
        <w:rPr>
          <w:rStyle w:val="FootnoteReference"/>
        </w:rPr>
        <w:footnoteRef/>
      </w:r>
      <w:r>
        <w:t xml:space="preserve"> “Members Elect to the Legislative Assembly”, Pioneer and Democrat, (Olympia, W.T.),November 4, 1854, p. 2, col. 2.</w:t>
      </w:r>
    </w:p>
  </w:footnote>
  <w:footnote w:id="127">
    <w:p w:rsidR="0056397E" w:rsidRDefault="0056397E" w:rsidP="00CB19A1">
      <w:pPr>
        <w:pStyle w:val="FootnoteText"/>
        <w:jc w:val="both"/>
      </w:pPr>
      <w:r>
        <w:rPr>
          <w:rStyle w:val="FootnoteReference"/>
        </w:rPr>
        <w:footnoteRef/>
      </w:r>
      <w:r>
        <w:t xml:space="preserve"> </w:t>
      </w:r>
      <w:r w:rsidRPr="004A3BAD">
        <w:rPr>
          <w:u w:val="single"/>
        </w:rPr>
        <w:t>Territorial Assembly, 1854-1887</w:t>
      </w:r>
      <w:r>
        <w:t xml:space="preserve">, Ellen Levesque, et. seq. Washington State Library, Olympia, WA, 1989 accessed at:  </w:t>
      </w:r>
      <w:hyperlink r:id="rId24" w:history="1">
        <w:r w:rsidRPr="00BB0DF3">
          <w:rPr>
            <w:rStyle w:val="Hyperlink"/>
            <w:sz w:val="16"/>
            <w:szCs w:val="16"/>
          </w:rPr>
          <w:t>https://www.digitalarchives.wa.gov/do/6ADBC9167D4DE75630D465F58DBEBD38.pdf</w:t>
        </w:r>
      </w:hyperlink>
      <w:r>
        <w:t xml:space="preserve"> on 7/1/2017.</w:t>
      </w:r>
    </w:p>
  </w:footnote>
  <w:footnote w:id="128">
    <w:p w:rsidR="0056397E" w:rsidRPr="00BB0DF3" w:rsidRDefault="0056397E" w:rsidP="00CB19A1">
      <w:pPr>
        <w:pStyle w:val="FootnoteText"/>
        <w:jc w:val="both"/>
        <w:rPr>
          <w:color w:val="000000"/>
          <w:sz w:val="16"/>
          <w:szCs w:val="16"/>
          <w:shd w:val="clear" w:color="auto" w:fill="FFFFFF"/>
        </w:rPr>
      </w:pPr>
      <w:r>
        <w:rPr>
          <w:rStyle w:val="FootnoteReference"/>
        </w:rPr>
        <w:footnoteRef/>
      </w:r>
      <w:r>
        <w:t xml:space="preserve"> “Browns”, Pioneer and Democrat (Olympia, WA Territory), June 29, 1855, p. 2, col 6.  Terry is known to have been in Seattle, WA as late as April 26, 1855 when he signed court documents attempting to recover property and court costs.  C. C. Terry v William McLane, King County, W. T., Original Case No. 62, Thurston County, W. T.  Case No. THR-63, 1855, Washington Secretary of State Digital Archives accessed </w:t>
      </w:r>
      <w:hyperlink r:id="rId25" w:history="1">
        <w:r w:rsidRPr="00BB0DF3">
          <w:rPr>
            <w:rStyle w:val="Hyperlink"/>
            <w:sz w:val="16"/>
            <w:szCs w:val="16"/>
            <w:shd w:val="clear" w:color="auto" w:fill="FFFFFF"/>
          </w:rPr>
          <w:t>https://www.digitalarchives.wa.gov/Record/View/F7B9A4A991F9C5D4322DF2CD61CCDDE3</w:t>
        </w:r>
      </w:hyperlink>
    </w:p>
    <w:p w:rsidR="0056397E" w:rsidRPr="00BB0DF3" w:rsidRDefault="0056397E" w:rsidP="00CB19A1">
      <w:pPr>
        <w:pStyle w:val="FootnoteText"/>
        <w:jc w:val="both"/>
      </w:pPr>
      <w:r w:rsidRPr="00BB0DF3">
        <w:rPr>
          <w:color w:val="000000"/>
          <w:shd w:val="clear" w:color="auto" w:fill="FFFFFF"/>
        </w:rPr>
        <w:t>August 30, 2017.</w:t>
      </w:r>
    </w:p>
  </w:footnote>
  <w:footnote w:id="129">
    <w:p w:rsidR="0056397E" w:rsidRPr="00196311" w:rsidRDefault="0056397E">
      <w:pPr>
        <w:pStyle w:val="FootnoteText"/>
        <w:rPr>
          <w:rFonts w:ascii="Verdana" w:hAnsi="Verdana"/>
          <w:color w:val="000000"/>
          <w:sz w:val="14"/>
          <w:szCs w:val="14"/>
          <w:shd w:val="clear" w:color="auto" w:fill="FFFFFF"/>
        </w:rPr>
      </w:pPr>
      <w:r>
        <w:rPr>
          <w:rStyle w:val="FootnoteReference"/>
        </w:rPr>
        <w:footnoteRef/>
      </w:r>
      <w:r>
        <w:t xml:space="preserve"> Certificate of Marriage of </w:t>
      </w:r>
      <w:r>
        <w:rPr>
          <w:rFonts w:ascii="Verdana" w:hAnsi="Verdana"/>
          <w:color w:val="000000"/>
          <w:sz w:val="18"/>
          <w:szCs w:val="18"/>
          <w:shd w:val="clear" w:color="auto" w:fill="FFFFFF"/>
        </w:rPr>
        <w:t>Charles C Terry and Mary J Russell, King County Marriage Records, 1855-Present, Washington State Archives, Digital Archives, http://digitalarchives.wa.gov, August 11, 2017.  See</w:t>
      </w:r>
      <w:r w:rsidRPr="001E5D81">
        <w:rPr>
          <w:color w:val="000000"/>
          <w:sz w:val="16"/>
          <w:szCs w:val="16"/>
          <w:shd w:val="clear" w:color="auto" w:fill="FFFFFF"/>
        </w:rPr>
        <w:t xml:space="preserve">: </w:t>
      </w:r>
      <w:hyperlink r:id="rId26" w:history="1">
        <w:r w:rsidRPr="001E5D81">
          <w:rPr>
            <w:rStyle w:val="Hyperlink"/>
            <w:sz w:val="16"/>
            <w:szCs w:val="16"/>
            <w:shd w:val="clear" w:color="auto" w:fill="FFFFFF"/>
          </w:rPr>
          <w:t>https://www.digitalarchives.wa.gov/Record/View/475E67AB9C7C47E648A6E3E56A450746</w:t>
        </w:r>
      </w:hyperlink>
      <w:r w:rsidRPr="001E5D81">
        <w:rPr>
          <w:color w:val="000000"/>
          <w:sz w:val="16"/>
          <w:szCs w:val="16"/>
          <w:shd w:val="clear" w:color="auto" w:fill="FFFFFF"/>
        </w:rPr>
        <w:t xml:space="preserve"> or </w:t>
      </w:r>
      <w:hyperlink r:id="rId27" w:history="1">
        <w:r w:rsidRPr="001E5D81">
          <w:rPr>
            <w:rStyle w:val="Hyperlink"/>
            <w:sz w:val="16"/>
            <w:szCs w:val="16"/>
            <w:shd w:val="clear" w:color="auto" w:fill="FFFFFF"/>
          </w:rPr>
          <w:t>https://www.digitalarchives.wa.gov/Record/View/FC1C92DA514B69C61175F4627391A992</w:t>
        </w:r>
      </w:hyperlink>
      <w:r>
        <w:rPr>
          <w:rFonts w:ascii="Verdana" w:hAnsi="Verdana"/>
          <w:color w:val="000000"/>
          <w:sz w:val="14"/>
          <w:szCs w:val="14"/>
          <w:shd w:val="clear" w:color="auto" w:fill="FFFFFF"/>
        </w:rPr>
        <w:t xml:space="preserve"> </w:t>
      </w:r>
    </w:p>
  </w:footnote>
  <w:footnote w:id="130">
    <w:p w:rsidR="0056397E" w:rsidRDefault="0056397E" w:rsidP="001E5D81">
      <w:pPr>
        <w:pStyle w:val="FootnoteText"/>
      </w:pPr>
      <w:r>
        <w:rPr>
          <w:rStyle w:val="FootnoteReference"/>
        </w:rPr>
        <w:footnoteRef/>
      </w:r>
      <w:r>
        <w:t xml:space="preserve"> King County, WA King County Archives, Seattle, WA, Deed from Boren to Terry and Lander, </w:t>
      </w:r>
      <w:r w:rsidRPr="00331CF5">
        <w:rPr>
          <w:i/>
        </w:rPr>
        <w:t>Book of Deeds</w:t>
      </w:r>
      <w:r>
        <w:t xml:space="preserve">, Vol. ABC, page 111, July 30, 1856. </w:t>
      </w:r>
    </w:p>
  </w:footnote>
  <w:footnote w:id="131">
    <w:p w:rsidR="0056397E" w:rsidRDefault="0056397E" w:rsidP="007273D7">
      <w:pPr>
        <w:pStyle w:val="FootnoteText"/>
        <w:jc w:val="both"/>
      </w:pPr>
      <w:r>
        <w:rPr>
          <w:rStyle w:val="FootnoteReference"/>
        </w:rPr>
        <w:footnoteRef/>
      </w:r>
      <w:r>
        <w:t xml:space="preserve"> The grant of a land patent was a precondition to passing of “good” title from the United States government to the land patent holder.</w:t>
      </w:r>
    </w:p>
  </w:footnote>
  <w:footnote w:id="132">
    <w:p w:rsidR="0056397E" w:rsidRDefault="0056397E" w:rsidP="007273D7">
      <w:pPr>
        <w:pStyle w:val="FootnoteText"/>
        <w:jc w:val="both"/>
      </w:pPr>
      <w:r>
        <w:rPr>
          <w:rStyle w:val="FootnoteReference"/>
        </w:rPr>
        <w:footnoteRef/>
      </w:r>
      <w:r>
        <w:t xml:space="preserve"> Andrew Simmons was David S. (Doc) Maynard’s brother-in-law and Michael T. Simmons brother.</w:t>
      </w:r>
    </w:p>
  </w:footnote>
  <w:footnote w:id="133">
    <w:p w:rsidR="0056397E" w:rsidRDefault="0056397E" w:rsidP="007273D7">
      <w:pPr>
        <w:pStyle w:val="FootnoteText"/>
        <w:jc w:val="both"/>
      </w:pPr>
      <w:r>
        <w:rPr>
          <w:rStyle w:val="FootnoteReference"/>
        </w:rPr>
        <w:footnoteRef/>
      </w:r>
      <w:r>
        <w:t xml:space="preserve"> See footnote 128 above.</w:t>
      </w:r>
    </w:p>
  </w:footnote>
  <w:footnote w:id="134">
    <w:p w:rsidR="0056397E" w:rsidRDefault="0056397E" w:rsidP="007273D7">
      <w:pPr>
        <w:pStyle w:val="FootnoteText"/>
        <w:jc w:val="both"/>
      </w:pPr>
      <w:r>
        <w:rPr>
          <w:rStyle w:val="FootnoteReference"/>
        </w:rPr>
        <w:footnoteRef/>
      </w:r>
      <w:r>
        <w:t xml:space="preserve"> Denny, </w:t>
      </w:r>
      <w:r w:rsidRPr="004216E7">
        <w:rPr>
          <w:i/>
        </w:rPr>
        <w:t>Pioneer Days</w:t>
      </w:r>
      <w:r>
        <w:rPr>
          <w:i/>
        </w:rPr>
        <w:t xml:space="preserve"> </w:t>
      </w:r>
      <w:r>
        <w:t>(Bagley edition), page 21.</w:t>
      </w:r>
    </w:p>
  </w:footnote>
  <w:footnote w:id="135">
    <w:p w:rsidR="0056397E" w:rsidRDefault="0056397E">
      <w:pPr>
        <w:pStyle w:val="FootnoteText"/>
      </w:pPr>
      <w:r>
        <w:rPr>
          <w:rStyle w:val="FootnoteReference"/>
        </w:rPr>
        <w:footnoteRef/>
      </w:r>
      <w:r>
        <w:t xml:space="preserve"> King County, WA, King County Archives, Seattle, WA, </w:t>
      </w:r>
      <w:r w:rsidRPr="00CD5912">
        <w:t>Deed Boren to Lander and Terry</w:t>
      </w:r>
      <w:r>
        <w:t xml:space="preserve">, </w:t>
      </w:r>
      <w:r w:rsidRPr="00CD5912">
        <w:rPr>
          <w:i/>
        </w:rPr>
        <w:t>Book of Deeds</w:t>
      </w:r>
      <w:r>
        <w:t>, Vol ABC, p. 111.</w:t>
      </w:r>
    </w:p>
  </w:footnote>
  <w:footnote w:id="136">
    <w:p w:rsidR="0056397E" w:rsidRDefault="0056397E" w:rsidP="00CC22BB">
      <w:pPr>
        <w:pStyle w:val="FootnoteText"/>
        <w:jc w:val="both"/>
      </w:pPr>
      <w:r>
        <w:rPr>
          <w:rStyle w:val="FootnoteReference"/>
        </w:rPr>
        <w:footnoteRef/>
      </w:r>
      <w:r>
        <w:t xml:space="preserve"> A common practice of the time in dealing with Donation Land Claims was, prior to the issuance of a land patent and “good” title, to sell the right of possession of land with an agreement to convey title, at a future date certain.  The future date certain would be subsequent to the end of the required period of Donation Land Claim residence and cultivation.  The sale of possession and agreement to convey title was under “bond” meaning that the purchaser was entitled to a penalty if the seller failed to convey title.  In this case the April 18, 1855 date was the date of the agreement between the Borens and Lander and Terry to grant possession and agree to convey title at a future date certain.  See:  King County, WA, King County Archives, Seattle, WA, Bond, Borens to Terry and Lander, </w:t>
      </w:r>
      <w:r w:rsidRPr="00667A10">
        <w:rPr>
          <w:i/>
        </w:rPr>
        <w:t>Book of Deeds</w:t>
      </w:r>
      <w:r>
        <w:t>, Vol ABCD, p. 59.  How one could comply with the residency and cultivation requirement, under the Land Claim Act, while granting land possession to another is an investigation left to others.  In this case, Terry was in possession of the Boren land which adds weight to the case that he was no longer residing at his Alki estate.</w:t>
      </w:r>
    </w:p>
  </w:footnote>
  <w:footnote w:id="137">
    <w:p w:rsidR="0056397E" w:rsidRDefault="0056397E" w:rsidP="006E4D3F">
      <w:pPr>
        <w:pStyle w:val="FootnoteText"/>
        <w:jc w:val="both"/>
      </w:pPr>
      <w:r>
        <w:rPr>
          <w:rStyle w:val="FootnoteReference"/>
        </w:rPr>
        <w:footnoteRef/>
      </w:r>
      <w:r>
        <w:t xml:space="preserve"> Bancroft, </w:t>
      </w:r>
      <w:r w:rsidRPr="00955EF2">
        <w:rPr>
          <w:i/>
        </w:rPr>
        <w:t>History of the Pacific States</w:t>
      </w:r>
      <w:r>
        <w:rPr>
          <w:i/>
        </w:rPr>
        <w:t xml:space="preserve">, </w:t>
      </w:r>
      <w:r>
        <w:t xml:space="preserve">Beaton, </w:t>
      </w:r>
      <w:r w:rsidRPr="000216D0">
        <w:rPr>
          <w:i/>
        </w:rPr>
        <w:t>The City That Made Itself</w:t>
      </w:r>
      <w:r>
        <w:t xml:space="preserve">, Prosch, </w:t>
      </w:r>
      <w:r w:rsidRPr="000216D0">
        <w:rPr>
          <w:i/>
        </w:rPr>
        <w:t xml:space="preserve">A Chronological History of </w:t>
      </w:r>
      <w:r>
        <w:rPr>
          <w:i/>
        </w:rPr>
        <w:t xml:space="preserve">Seattle From 1850 to 1897, Part, </w:t>
      </w:r>
      <w:r>
        <w:t>Grant</w:t>
      </w:r>
      <w:r w:rsidRPr="00C671EE">
        <w:rPr>
          <w:i/>
        </w:rPr>
        <w:t>, History of Seattle</w:t>
      </w:r>
      <w:r>
        <w:t xml:space="preserve">, and Bagley, </w:t>
      </w:r>
      <w:r w:rsidRPr="00C671EE">
        <w:rPr>
          <w:i/>
        </w:rPr>
        <w:t>History of Seattle</w:t>
      </w:r>
      <w:r>
        <w:t>.</w:t>
      </w:r>
    </w:p>
  </w:footnote>
  <w:footnote w:id="138">
    <w:p w:rsidR="0056397E" w:rsidRDefault="0056397E" w:rsidP="006E4D3F">
      <w:pPr>
        <w:pStyle w:val="FootnoteText"/>
        <w:jc w:val="both"/>
      </w:pPr>
      <w:r>
        <w:rPr>
          <w:rStyle w:val="FootnoteReference"/>
        </w:rPr>
        <w:footnoteRef/>
      </w:r>
      <w:r>
        <w:t xml:space="preserve"> Letter from Arthur Denny to F. F. Bancroft (sic) dated October 28, 1886, University of Washington Library, Special Collections, Seattle, WA, Accession 2343-004 Typescript and Letterpress Book of AA Denny Letters, 1880-87.  Denny writes Bancroft “… sending you the enclosed clip and if you should already have it no harm is done. It was prepared by me and published in the “Seattle Post” Jan 1</w:t>
      </w:r>
      <w:r w:rsidRPr="00773EB3">
        <w:rPr>
          <w:vertAlign w:val="superscript"/>
        </w:rPr>
        <w:t>st</w:t>
      </w:r>
      <w:r>
        <w:t xml:space="preserve"> 1880.  The manuscript is still in my possession signed by and approved as correct by (six pioneer settlers including himself) …”  Here Denny is seeking to influence Bancroft’s perception of settlement events.  The manuscript offered is the “Chronology of Events” published in </w:t>
      </w:r>
      <w:r w:rsidRPr="006E4D3F">
        <w:rPr>
          <w:i/>
        </w:rPr>
        <w:t>Pioneer Days</w:t>
      </w:r>
      <w:r>
        <w:t xml:space="preserve"> (Harriman ed.) at page 101.  Denny’s </w:t>
      </w:r>
      <w:r w:rsidRPr="006E4D3F">
        <w:rPr>
          <w:i/>
        </w:rPr>
        <w:t>Pioneer Days</w:t>
      </w:r>
      <w:r>
        <w:t xml:space="preserve"> would come eight years later.  His Chronology (1880) and Pioneer Days (1888) would be an influential first “authoritative” and written account verified by others.  A question worth exploring is if any of the others would be willing to dispute a matter the town banker felt strongly about.</w:t>
      </w:r>
    </w:p>
  </w:footnote>
  <w:footnote w:id="139">
    <w:p w:rsidR="0056397E" w:rsidRDefault="0056397E" w:rsidP="006E4D3F">
      <w:pPr>
        <w:pStyle w:val="FootnoteText"/>
        <w:jc w:val="both"/>
      </w:pPr>
      <w:r>
        <w:rPr>
          <w:rStyle w:val="FootnoteReference"/>
        </w:rPr>
        <w:footnoteRef/>
      </w:r>
      <w:r>
        <w:t xml:space="preserve"> “Notes of the History and Resources of Washington Territory, Eldridge Morse, Book 1 and 2, University of Washington Library, Microforms and Newspapers (Call Number: Microfilm A4280), Seattle, WA undated.  Also University of California, Berkeley, CA Bancroft Library.</w:t>
      </w:r>
    </w:p>
  </w:footnote>
  <w:footnote w:id="140">
    <w:p w:rsidR="0056397E" w:rsidRDefault="0056397E" w:rsidP="006E4D3F">
      <w:pPr>
        <w:pStyle w:val="FootnoteText"/>
        <w:jc w:val="both"/>
      </w:pPr>
      <w:r>
        <w:rPr>
          <w:rStyle w:val="FootnoteReference"/>
        </w:rPr>
        <w:footnoteRef/>
      </w:r>
      <w:r>
        <w:t xml:space="preserve"> In 1909, David Denny’s daughter, Emily Inez, would suggest that Low carried a letter from him to his brother Arthur Denny.  In her book, “Blazing the Way”, she quotes two different versions of this letter.  In time, a third and fourth version would be appear.  In the histories of the period written prior to 1909 there is no suggestion of a written communication between the two Denny brothers.  After 1909 the notion of a letter begins to creep into the telling of Seattle history.  The existence of a letter between the two brothers is suspect and a worthy topic of greater exploration. </w:t>
      </w:r>
    </w:p>
  </w:footnote>
  <w:footnote w:id="141">
    <w:p w:rsidR="0056397E" w:rsidRDefault="0056397E" w:rsidP="006E4D3F">
      <w:pPr>
        <w:pStyle w:val="FootnoteText"/>
        <w:jc w:val="both"/>
      </w:pPr>
      <w:r>
        <w:rPr>
          <w:rStyle w:val="FootnoteReference"/>
        </w:rPr>
        <w:footnoteRef/>
      </w:r>
      <w:r>
        <w:t xml:space="preserve"> Roberta Frye Watt, </w:t>
      </w:r>
      <w:r w:rsidRPr="00F96DC2">
        <w:rPr>
          <w:i/>
        </w:rPr>
        <w:t>Four Wagons West</w:t>
      </w:r>
      <w:r>
        <w:rPr>
          <w:i/>
        </w:rPr>
        <w:t xml:space="preserve">, </w:t>
      </w:r>
      <w:r>
        <w:t xml:space="preserve">(Portland, OR: Binfords &amp; Mort, Publishers, 1931), p. 43, and E. Inez Denny, </w:t>
      </w:r>
      <w:r w:rsidRPr="00F96DC2">
        <w:rPr>
          <w:i/>
        </w:rPr>
        <w:t>Blazing the Way</w:t>
      </w:r>
      <w:r>
        <w:t>, (Seattle, WA: Rainer Printing Company, 1909), p. 51.</w:t>
      </w:r>
    </w:p>
  </w:footnote>
  <w:footnote w:id="142">
    <w:p w:rsidR="0056397E" w:rsidRDefault="0056397E">
      <w:pPr>
        <w:pStyle w:val="FootnoteText"/>
      </w:pPr>
      <w:r>
        <w:rPr>
          <w:rStyle w:val="FootnoteReference"/>
        </w:rPr>
        <w:footnoteRef/>
      </w:r>
      <w:r>
        <w:t xml:space="preserve"> Denny, </w:t>
      </w:r>
      <w:r w:rsidRPr="0092274E">
        <w:rPr>
          <w:i/>
        </w:rPr>
        <w:t>Pioneer Days</w:t>
      </w:r>
      <w:r>
        <w:t xml:space="preserve"> (Harriman edition).</w:t>
      </w:r>
    </w:p>
  </w:footnote>
  <w:footnote w:id="143">
    <w:p w:rsidR="0056397E" w:rsidRDefault="0056397E">
      <w:pPr>
        <w:pStyle w:val="FootnoteText"/>
      </w:pPr>
      <w:r>
        <w:rPr>
          <w:rStyle w:val="FootnoteReference"/>
        </w:rPr>
        <w:footnoteRef/>
      </w:r>
      <w:r>
        <w:t xml:space="preserve"> Denny, </w:t>
      </w:r>
      <w:r w:rsidRPr="00D30698">
        <w:rPr>
          <w:i/>
        </w:rPr>
        <w:t>Pioneer Days</w:t>
      </w:r>
      <w:r>
        <w:t xml:space="preserve"> (Bagley edition) p. 3-4.</w:t>
      </w:r>
    </w:p>
  </w:footnote>
  <w:footnote w:id="144">
    <w:p w:rsidR="0056397E" w:rsidRDefault="0056397E">
      <w:pPr>
        <w:pStyle w:val="FootnoteText"/>
      </w:pPr>
      <w:r>
        <w:rPr>
          <w:rStyle w:val="FootnoteReference"/>
        </w:rPr>
        <w:footnoteRef/>
      </w:r>
      <w:r>
        <w:t xml:space="preserve"> Ibid, p 18.</w:t>
      </w:r>
    </w:p>
  </w:footnote>
  <w:footnote w:id="145">
    <w:p w:rsidR="0056397E" w:rsidRDefault="0056397E">
      <w:pPr>
        <w:pStyle w:val="FootnoteText"/>
      </w:pPr>
      <w:r>
        <w:rPr>
          <w:rStyle w:val="FootnoteReference"/>
        </w:rPr>
        <w:footnoteRef/>
      </w:r>
      <w:r>
        <w:t xml:space="preserve"> Coll Thrush, </w:t>
      </w:r>
      <w:r w:rsidRPr="00FC3761">
        <w:rPr>
          <w:i/>
        </w:rPr>
        <w:t>Native Seattle Histories from the Crossing-Over Place</w:t>
      </w:r>
      <w:r>
        <w:t>, 2</w:t>
      </w:r>
      <w:r w:rsidRPr="002B7688">
        <w:rPr>
          <w:vertAlign w:val="superscript"/>
        </w:rPr>
        <w:t>nd</w:t>
      </w:r>
      <w:r>
        <w:t xml:space="preserve"> ed. (Seattle, WA:  University of Washington Press, 2007 and 2017), and Coll-Peter Thrush, “Creation Stories: Rethinking the Founding of Seattle” in </w:t>
      </w:r>
      <w:r w:rsidRPr="002D39DE">
        <w:rPr>
          <w:i/>
        </w:rPr>
        <w:t>More Voices, New Stories King County Washington’s First 150 Years</w:t>
      </w:r>
      <w:r>
        <w:t>, ed. Mary C. Wright (Seattle, WA:  The Pacific Northwest Historians Guild, 2002), p.34-49.</w:t>
      </w:r>
    </w:p>
  </w:footnote>
  <w:footnote w:id="146">
    <w:p w:rsidR="0056397E" w:rsidRDefault="0056397E" w:rsidP="000177F3">
      <w:pPr>
        <w:pStyle w:val="FootnoteText"/>
        <w:jc w:val="both"/>
      </w:pPr>
      <w:r>
        <w:rPr>
          <w:rStyle w:val="FootnoteReference"/>
        </w:rPr>
        <w:footnoteRef/>
      </w:r>
      <w:r>
        <w:t xml:space="preserve"> “Proposed Mass Meeting”, Columbian, (Olympia, W. T.) June 11, 1853 </w:t>
      </w:r>
    </w:p>
  </w:footnote>
  <w:footnote w:id="147">
    <w:p w:rsidR="0056397E" w:rsidRDefault="0056397E" w:rsidP="00862A44">
      <w:pPr>
        <w:pStyle w:val="FootnoteText"/>
        <w:jc w:val="both"/>
      </w:pPr>
      <w:r>
        <w:rPr>
          <w:rStyle w:val="FootnoteReference"/>
        </w:rPr>
        <w:footnoteRef/>
      </w:r>
      <w:r>
        <w:t xml:space="preserve">  “Whig Convention in Washington Territory”, Pioneer and Democrat, (Olympia, W. T.) July 8, 1854, p.3 col 2., “Members Elect to the Legislative Assembly, Pioneer and Democrat, (Olympia, W. T.), November 4, 1854, p. 2. Col 2, and “Union Meeting”, Pioneer and Democrat, (Olympia, W. T.), March 15, 1861, p. 2, col 5. </w:t>
      </w:r>
    </w:p>
  </w:footnote>
  <w:footnote w:id="148">
    <w:p w:rsidR="00383E24" w:rsidRDefault="00383E24" w:rsidP="00F4395F">
      <w:pPr>
        <w:pStyle w:val="Heading3"/>
        <w:shd w:val="clear" w:color="auto" w:fill="FFFFFF"/>
        <w:spacing w:before="0" w:beforeAutospacing="0" w:after="0" w:afterAutospacing="0"/>
        <w:textAlignment w:val="baseline"/>
      </w:pPr>
      <w:r w:rsidRPr="006F40FE">
        <w:rPr>
          <w:rStyle w:val="FootnoteReference"/>
          <w:rFonts w:ascii="Arial" w:hAnsi="Arial" w:cs="Arial"/>
          <w:b w:val="0"/>
          <w:sz w:val="16"/>
          <w:szCs w:val="16"/>
        </w:rPr>
        <w:footnoteRef/>
      </w:r>
      <w:r w:rsidRPr="006F40FE">
        <w:rPr>
          <w:rFonts w:ascii="Arial" w:hAnsi="Arial" w:cs="Arial"/>
          <w:b w:val="0"/>
          <w:sz w:val="16"/>
          <w:szCs w:val="16"/>
        </w:rPr>
        <w:t xml:space="preserve"> </w:t>
      </w:r>
      <w:r w:rsidR="006F40FE">
        <w:rPr>
          <w:rFonts w:ascii="Arial" w:hAnsi="Arial" w:cs="Arial"/>
          <w:b w:val="0"/>
          <w:sz w:val="16"/>
          <w:szCs w:val="16"/>
        </w:rPr>
        <w:t xml:space="preserve">David Wilma, </w:t>
      </w:r>
      <w:r w:rsidR="006F40FE">
        <w:rPr>
          <w:rFonts w:ascii="Arial" w:hAnsi="Arial" w:cs="Arial"/>
          <w:b w:val="0"/>
          <w:color w:val="000000"/>
          <w:sz w:val="16"/>
          <w:szCs w:val="16"/>
        </w:rPr>
        <w:t>Seattle Pioneers Petition Against A Reservation O</w:t>
      </w:r>
      <w:r w:rsidR="006F40FE" w:rsidRPr="006F40FE">
        <w:rPr>
          <w:rFonts w:ascii="Arial" w:hAnsi="Arial" w:cs="Arial"/>
          <w:b w:val="0"/>
          <w:color w:val="000000"/>
          <w:sz w:val="16"/>
          <w:szCs w:val="16"/>
        </w:rPr>
        <w:t xml:space="preserve">n the Black River for the Duwamish </w:t>
      </w:r>
      <w:r w:rsidR="006F40FE">
        <w:rPr>
          <w:rFonts w:ascii="Arial" w:hAnsi="Arial" w:cs="Arial"/>
          <w:b w:val="0"/>
          <w:color w:val="000000"/>
          <w:sz w:val="16"/>
          <w:szCs w:val="16"/>
        </w:rPr>
        <w:t xml:space="preserve">Tribe in 1866, </w:t>
      </w:r>
      <w:r w:rsidR="00981494">
        <w:rPr>
          <w:rFonts w:ascii="Arial" w:hAnsi="Arial" w:cs="Arial"/>
          <w:b w:val="0"/>
          <w:color w:val="000000"/>
          <w:sz w:val="16"/>
          <w:szCs w:val="16"/>
        </w:rPr>
        <w:t xml:space="preserve">HistoryLink.org </w:t>
      </w:r>
      <w:r w:rsidR="006F40FE">
        <w:rPr>
          <w:rFonts w:ascii="Arial" w:hAnsi="Arial" w:cs="Arial"/>
          <w:b w:val="0"/>
          <w:color w:val="000000"/>
          <w:sz w:val="16"/>
          <w:szCs w:val="16"/>
        </w:rPr>
        <w:t xml:space="preserve">accessed </w:t>
      </w:r>
      <w:hyperlink r:id="rId28" w:history="1">
        <w:r w:rsidR="006F40FE" w:rsidRPr="008D4A23">
          <w:rPr>
            <w:rStyle w:val="Hyperlink"/>
            <w:rFonts w:ascii="Arial" w:hAnsi="Arial" w:cs="Arial"/>
            <w:sz w:val="16"/>
            <w:szCs w:val="16"/>
          </w:rPr>
          <w:t>http://historylink.org/File/2955</w:t>
        </w:r>
      </w:hyperlink>
      <w:r w:rsidR="006F40FE">
        <w:rPr>
          <w:rFonts w:ascii="Arial" w:hAnsi="Arial" w:cs="Arial"/>
          <w:color w:val="000000"/>
          <w:sz w:val="16"/>
          <w:szCs w:val="16"/>
        </w:rPr>
        <w:t xml:space="preserve"> </w:t>
      </w:r>
      <w:r w:rsidR="006F40FE" w:rsidRPr="008271F7">
        <w:rPr>
          <w:rFonts w:ascii="Arial" w:hAnsi="Arial" w:cs="Arial"/>
          <w:b w:val="0"/>
          <w:color w:val="000000"/>
          <w:sz w:val="16"/>
          <w:szCs w:val="16"/>
        </w:rPr>
        <w:t>September 2, 2017.</w:t>
      </w:r>
    </w:p>
  </w:footnote>
  <w:footnote w:id="149">
    <w:p w:rsidR="0056397E" w:rsidRDefault="0056397E" w:rsidP="008B7374">
      <w:pPr>
        <w:pStyle w:val="FootnoteText"/>
        <w:jc w:val="both"/>
      </w:pPr>
      <w:r>
        <w:rPr>
          <w:rStyle w:val="FootnoteReference"/>
        </w:rPr>
        <w:footnoteRef/>
      </w:r>
      <w:r>
        <w:t xml:space="preserve"> Thrush, </w:t>
      </w:r>
      <w:r w:rsidRPr="00985751">
        <w:rPr>
          <w:i/>
        </w:rPr>
        <w:t>Native Seattle Histories</w:t>
      </w:r>
      <w:r>
        <w:t>, p. 36-37.</w:t>
      </w:r>
    </w:p>
  </w:footnote>
  <w:footnote w:id="150">
    <w:p w:rsidR="0056397E" w:rsidRDefault="0056397E" w:rsidP="008B7374">
      <w:pPr>
        <w:pStyle w:val="FootnoteText"/>
        <w:jc w:val="both"/>
      </w:pPr>
      <w:r>
        <w:rPr>
          <w:rStyle w:val="FootnoteReference"/>
        </w:rPr>
        <w:footnoteRef/>
      </w:r>
      <w:r>
        <w:t xml:space="preserve"> King County, WA, King County Archives, Seattle, WA, Deed Maynard to S. Maples, </w:t>
      </w:r>
      <w:r w:rsidRPr="0086672E">
        <w:rPr>
          <w:i/>
        </w:rPr>
        <w:t>Book of Deeds</w:t>
      </w:r>
      <w:r>
        <w:t xml:space="preserve">, July 3, 1856, Vol AC-D, p. 104, Deed Maynard to H. Van Asselt, </w:t>
      </w:r>
      <w:r w:rsidRPr="0086672E">
        <w:rPr>
          <w:i/>
        </w:rPr>
        <w:t>Book of Deeds</w:t>
      </w:r>
      <w:r>
        <w:t xml:space="preserve">, April 13, 1857 and July 3, 1856, Vol. AC-D, p. 174 and p. 104, Deed Boren to E. Maple, </w:t>
      </w:r>
      <w:r w:rsidRPr="0086672E">
        <w:rPr>
          <w:i/>
        </w:rPr>
        <w:t>Book of Deeds</w:t>
      </w:r>
      <w:r>
        <w:t xml:space="preserve">, January 2, 1857, Vol. AC-D, p. 148, Deed Bell to J. Buckley, </w:t>
      </w:r>
      <w:r w:rsidRPr="0035311E">
        <w:rPr>
          <w:i/>
        </w:rPr>
        <w:t>Book of Deeds</w:t>
      </w:r>
      <w:r>
        <w:t xml:space="preserve">, April 4, 1856, Vol AC-D, p. 73, Deed Boren to J. Buckley, </w:t>
      </w:r>
      <w:r w:rsidRPr="0086672E">
        <w:rPr>
          <w:i/>
        </w:rPr>
        <w:t>Book of Deeds</w:t>
      </w:r>
      <w:r>
        <w:t xml:space="preserve">, November 28, 1856, Vol AC-D, p. 134, and Deed Boren to VanAsselt, </w:t>
      </w:r>
      <w:r w:rsidRPr="0086672E">
        <w:rPr>
          <w:i/>
        </w:rPr>
        <w:t>Book of Deeds</w:t>
      </w:r>
      <w:r>
        <w:t>, December 10, 1856, Vol AC-D, p. 145.</w:t>
      </w:r>
    </w:p>
  </w:footnote>
  <w:footnote w:id="151">
    <w:p w:rsidR="0056397E" w:rsidRPr="00775728" w:rsidRDefault="0056397E" w:rsidP="008B7374">
      <w:pPr>
        <w:pStyle w:val="FootnoteText"/>
        <w:jc w:val="both"/>
        <w:rPr>
          <w:sz w:val="16"/>
          <w:szCs w:val="16"/>
        </w:rPr>
      </w:pPr>
      <w:r>
        <w:rPr>
          <w:rStyle w:val="FootnoteReference"/>
        </w:rPr>
        <w:footnoteRef/>
      </w:r>
      <w:r>
        <w:t xml:space="preserve"> Letter from Charles C. Terry to Francis Terry, December 20, 1860, University of Washington Library, Special Collections, Seattle, WA.  Terry Family Papers, Accession 0207-001, Box 1, Folder 1-9.  The location of Terry’s farm referred to in his letter is probably that on land he owned along the Duwamish River south and west of today’s Boeing Field (King County Airport).  See:  U.S. Bureau of Land Management, Washington, D.C. Land Patent Details, Accession Nrs. WAOAA 072315 and 072303 accessed:  </w:t>
      </w:r>
      <w:hyperlink r:id="rId29" w:history="1">
        <w:r w:rsidRPr="00D63475">
          <w:rPr>
            <w:rStyle w:val="Hyperlink"/>
            <w:sz w:val="16"/>
            <w:szCs w:val="16"/>
          </w:rPr>
          <w:t>https://glorecords.blm.gov/details/patent/default_pf.aspx?accession=WAOAA%20%20072303&amp;docClass=SER</w:t>
        </w:r>
      </w:hyperlink>
      <w:r>
        <w:rPr>
          <w:sz w:val="16"/>
          <w:szCs w:val="16"/>
        </w:rPr>
        <w:t xml:space="preserve"> </w:t>
      </w:r>
      <w:r w:rsidRPr="00D63475">
        <w:rPr>
          <w:sz w:val="16"/>
          <w:szCs w:val="16"/>
        </w:rPr>
        <w:t xml:space="preserve">and </w:t>
      </w:r>
      <w:hyperlink r:id="rId30" w:history="1">
        <w:r w:rsidRPr="00D63475">
          <w:rPr>
            <w:rStyle w:val="Hyperlink"/>
            <w:sz w:val="16"/>
            <w:szCs w:val="16"/>
          </w:rPr>
          <w:t>https://glorecords.blm.gov/details/patent/default_pf.aspx?accession=WAOAA%20%20072315&amp;docClass=SER</w:t>
        </w:r>
      </w:hyperlink>
      <w:r w:rsidRPr="00D63475">
        <w:rPr>
          <w:sz w:val="16"/>
          <w:szCs w:val="16"/>
        </w:rPr>
        <w:t xml:space="preserve"> </w:t>
      </w:r>
    </w:p>
  </w:footnote>
  <w:footnote w:id="152">
    <w:p w:rsidR="0056397E" w:rsidRDefault="0056397E" w:rsidP="008B7374">
      <w:pPr>
        <w:pStyle w:val="FootnoteText"/>
        <w:jc w:val="both"/>
      </w:pPr>
      <w:r>
        <w:rPr>
          <w:rStyle w:val="FootnoteReference"/>
        </w:rPr>
        <w:footnoteRef/>
      </w:r>
      <w:r>
        <w:t xml:space="preserve"> Denny, </w:t>
      </w:r>
      <w:r w:rsidRPr="002B7688">
        <w:rPr>
          <w:i/>
        </w:rPr>
        <w:t>Pioneer Days</w:t>
      </w:r>
      <w:r>
        <w:t xml:space="preserve">, p 44-48 and Thrush, </w:t>
      </w:r>
      <w:r w:rsidRPr="002B7688">
        <w:rPr>
          <w:i/>
        </w:rPr>
        <w:t>Native Seattle</w:t>
      </w:r>
      <w:r>
        <w:rPr>
          <w:i/>
        </w:rPr>
        <w:t xml:space="preserve"> Histories</w:t>
      </w:r>
      <w:r>
        <w:t>, p. 22-24.</w:t>
      </w:r>
    </w:p>
  </w:footnote>
  <w:footnote w:id="153">
    <w:p w:rsidR="0056397E" w:rsidRDefault="0056397E" w:rsidP="006737D9">
      <w:pPr>
        <w:pStyle w:val="FootnoteText"/>
      </w:pPr>
      <w:r>
        <w:rPr>
          <w:rStyle w:val="FootnoteReference"/>
        </w:rPr>
        <w:footnoteRef/>
      </w:r>
      <w:r>
        <w:t xml:space="preserve"> The sale to Doc Maynard was an exchange of land claims and cash.  Doc Maynard took Terry’s Alki land claim in exchange for Maynard’s Seattle land claim.  Maynard’s claim was to become known as Seattle’s Pioneer Square.</w:t>
      </w:r>
    </w:p>
  </w:footnote>
  <w:footnote w:id="154">
    <w:p w:rsidR="0056397E" w:rsidRDefault="0056397E">
      <w:pPr>
        <w:pStyle w:val="FootnoteText"/>
      </w:pPr>
      <w:r>
        <w:rPr>
          <w:rStyle w:val="FootnoteReference"/>
        </w:rPr>
        <w:footnoteRef/>
      </w:r>
      <w:r>
        <w:t xml:space="preserve"> Richards, </w:t>
      </w:r>
      <w:r w:rsidRPr="002A7D87">
        <w:rPr>
          <w:i/>
        </w:rPr>
        <w:t>Isaac Stevens</w:t>
      </w:r>
      <w:r>
        <w:t>, p. 258.</w:t>
      </w:r>
    </w:p>
  </w:footnote>
  <w:footnote w:id="155">
    <w:p w:rsidR="0056397E" w:rsidRDefault="0056397E" w:rsidP="00633DF8">
      <w:pPr>
        <w:pStyle w:val="FootnoteText"/>
        <w:rPr>
          <w:sz w:val="16"/>
          <w:szCs w:val="16"/>
        </w:rPr>
      </w:pPr>
      <w:r>
        <w:rPr>
          <w:rStyle w:val="FootnoteReference"/>
        </w:rPr>
        <w:footnoteRef/>
      </w:r>
      <w:r>
        <w:t xml:space="preserve"> </w:t>
      </w:r>
      <w:r w:rsidRPr="00B03AD7">
        <w:rPr>
          <w:i/>
        </w:rPr>
        <w:t xml:space="preserve">Report </w:t>
      </w:r>
      <w:r>
        <w:rPr>
          <w:i/>
        </w:rPr>
        <w:t xml:space="preserve">of </w:t>
      </w:r>
      <w:r w:rsidRPr="00B03AD7">
        <w:rPr>
          <w:i/>
        </w:rPr>
        <w:t xml:space="preserve">The Superintendent of the Coast Survey Showing The Progress of the Survey During the Year </w:t>
      </w:r>
      <w:r>
        <w:rPr>
          <w:i/>
        </w:rPr>
        <w:t>1862</w:t>
      </w:r>
      <w:r>
        <w:t xml:space="preserve">, p. 409 accessed </w:t>
      </w:r>
      <w:hyperlink r:id="rId31" w:history="1">
        <w:r w:rsidRPr="008644B8">
          <w:rPr>
            <w:rStyle w:val="Hyperlink"/>
            <w:sz w:val="16"/>
            <w:szCs w:val="16"/>
          </w:rPr>
          <w:t>https://www.lib.noaa.gov/collections/imgdocmaps/cgs_annual_reports.html</w:t>
        </w:r>
      </w:hyperlink>
    </w:p>
    <w:p w:rsidR="0056397E" w:rsidRDefault="0056397E" w:rsidP="00633DF8">
      <w:pPr>
        <w:pStyle w:val="FootnoteText"/>
      </w:pPr>
      <w:r>
        <w:t>NOAA Central Library, U.S. Coast and Geodetic Survey Annual Reports.  The description is based upon observations made in 1854.</w:t>
      </w:r>
    </w:p>
    <w:p w:rsidR="0056397E" w:rsidRDefault="0056397E" w:rsidP="00A85A30">
      <w:pPr>
        <w:pStyle w:val="FootnoteText"/>
      </w:pPr>
    </w:p>
  </w:footnote>
  <w:footnote w:id="156">
    <w:p w:rsidR="0056397E" w:rsidRDefault="0056397E" w:rsidP="007D216E">
      <w:pPr>
        <w:pStyle w:val="FootnoteText"/>
      </w:pPr>
      <w:r>
        <w:rPr>
          <w:rStyle w:val="FootnoteReference"/>
        </w:rPr>
        <w:footnoteRef/>
      </w:r>
      <w:r>
        <w:t xml:space="preserve"> John Slattery, “City’s Birthday Impressively Observed”, Seattle Daily Times (Seattle, WA) November 13, 1905.</w:t>
      </w:r>
    </w:p>
  </w:footnote>
  <w:footnote w:id="157">
    <w:p w:rsidR="0056397E" w:rsidRDefault="0056397E" w:rsidP="007D216E">
      <w:pPr>
        <w:pStyle w:val="FootnoteText"/>
      </w:pPr>
      <w:r>
        <w:rPr>
          <w:rStyle w:val="FootnoteReference"/>
        </w:rPr>
        <w:footnoteRef/>
      </w:r>
      <w:r>
        <w:t xml:space="preserve"> Unnamed author, “Rededication of Alki Point Monument”, The Washington Historical Quarterly, Vol 17, No. 4 (October, 1926), p. 312-313.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73AB" w:rsidRDefault="008C73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397E" w:rsidRPr="00D605C0" w:rsidRDefault="0056397E" w:rsidP="00762AAF">
    <w:pPr>
      <w:pStyle w:val="Header"/>
      <w:ind w:left="4680" w:hanging="4680"/>
      <w:rPr>
        <w:b/>
        <w:sz w:val="20"/>
        <w:szCs w:val="20"/>
      </w:rPr>
    </w:pPr>
    <w:r>
      <w:rPr>
        <w:b/>
        <w:sz w:val="20"/>
        <w:szCs w:val="20"/>
      </w:rPr>
      <w:tab/>
    </w:r>
    <w:r>
      <w:rPr>
        <w:b/>
        <w:sz w:val="20"/>
        <w:szCs w:val="20"/>
      </w:rPr>
      <w:tab/>
    </w:r>
  </w:p>
  <w:p w:rsidR="0056397E" w:rsidRDefault="005639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73AB" w:rsidRDefault="008C73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F568E"/>
    <w:multiLevelType w:val="hybridMultilevel"/>
    <w:tmpl w:val="9C18DA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6564BE"/>
    <w:multiLevelType w:val="hybridMultilevel"/>
    <w:tmpl w:val="4F9C7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76437C3"/>
    <w:multiLevelType w:val="multilevel"/>
    <w:tmpl w:val="EB1E9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357104E"/>
    <w:multiLevelType w:val="hybridMultilevel"/>
    <w:tmpl w:val="50764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readOnly" w:enforcement="1" w:cryptProviderType="rsaAES" w:cryptAlgorithmClass="hash" w:cryptAlgorithmType="typeAny" w:cryptAlgorithmSid="14" w:cryptSpinCount="100000" w:hash="unE1R7tisECQAo/VzElii7nfB9k7IR4feNUOdVIeQl4QPiN6d3vc5c5w6n3+D3cF68ksN9mOLvSdo40A5TLUXw==" w:salt="Sw4XGigx57X5cXAGia2qI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5ED"/>
    <w:rsid w:val="00000725"/>
    <w:rsid w:val="000021D2"/>
    <w:rsid w:val="0000222F"/>
    <w:rsid w:val="0000261E"/>
    <w:rsid w:val="000028C6"/>
    <w:rsid w:val="00002B41"/>
    <w:rsid w:val="00003FDB"/>
    <w:rsid w:val="00004C17"/>
    <w:rsid w:val="0000520D"/>
    <w:rsid w:val="000054AC"/>
    <w:rsid w:val="0000575A"/>
    <w:rsid w:val="000060DD"/>
    <w:rsid w:val="000063FA"/>
    <w:rsid w:val="000070E2"/>
    <w:rsid w:val="00007CF0"/>
    <w:rsid w:val="00007D34"/>
    <w:rsid w:val="000107C1"/>
    <w:rsid w:val="000109EC"/>
    <w:rsid w:val="00011D8A"/>
    <w:rsid w:val="00013427"/>
    <w:rsid w:val="000134C2"/>
    <w:rsid w:val="00014127"/>
    <w:rsid w:val="00015738"/>
    <w:rsid w:val="0001585F"/>
    <w:rsid w:val="0001599B"/>
    <w:rsid w:val="00015A72"/>
    <w:rsid w:val="00015E8C"/>
    <w:rsid w:val="000177F3"/>
    <w:rsid w:val="0002065C"/>
    <w:rsid w:val="00020D40"/>
    <w:rsid w:val="00021014"/>
    <w:rsid w:val="000212A4"/>
    <w:rsid w:val="0002150C"/>
    <w:rsid w:val="000216D0"/>
    <w:rsid w:val="000217F8"/>
    <w:rsid w:val="000229CB"/>
    <w:rsid w:val="0002385E"/>
    <w:rsid w:val="00024A05"/>
    <w:rsid w:val="00024C73"/>
    <w:rsid w:val="00024E07"/>
    <w:rsid w:val="00025964"/>
    <w:rsid w:val="00025D3A"/>
    <w:rsid w:val="00026D0E"/>
    <w:rsid w:val="00027637"/>
    <w:rsid w:val="00027816"/>
    <w:rsid w:val="00027986"/>
    <w:rsid w:val="00030595"/>
    <w:rsid w:val="00030D11"/>
    <w:rsid w:val="00030D2C"/>
    <w:rsid w:val="000331F8"/>
    <w:rsid w:val="00033444"/>
    <w:rsid w:val="000334D6"/>
    <w:rsid w:val="00036D58"/>
    <w:rsid w:val="00037200"/>
    <w:rsid w:val="00037593"/>
    <w:rsid w:val="000405E0"/>
    <w:rsid w:val="00040DDB"/>
    <w:rsid w:val="00041401"/>
    <w:rsid w:val="000414BA"/>
    <w:rsid w:val="00041B9C"/>
    <w:rsid w:val="00041BF8"/>
    <w:rsid w:val="000443B7"/>
    <w:rsid w:val="000443D3"/>
    <w:rsid w:val="00044954"/>
    <w:rsid w:val="00044FD5"/>
    <w:rsid w:val="00045C81"/>
    <w:rsid w:val="0004676D"/>
    <w:rsid w:val="00050DC6"/>
    <w:rsid w:val="00052583"/>
    <w:rsid w:val="00052DEC"/>
    <w:rsid w:val="000547DE"/>
    <w:rsid w:val="000547E1"/>
    <w:rsid w:val="000558DC"/>
    <w:rsid w:val="00055A05"/>
    <w:rsid w:val="00055C4C"/>
    <w:rsid w:val="0005633D"/>
    <w:rsid w:val="0005752A"/>
    <w:rsid w:val="000575A9"/>
    <w:rsid w:val="000578E0"/>
    <w:rsid w:val="00057AD0"/>
    <w:rsid w:val="000600B3"/>
    <w:rsid w:val="00061238"/>
    <w:rsid w:val="000613D2"/>
    <w:rsid w:val="00061475"/>
    <w:rsid w:val="000615FA"/>
    <w:rsid w:val="00062145"/>
    <w:rsid w:val="00062AB8"/>
    <w:rsid w:val="000634F9"/>
    <w:rsid w:val="00063549"/>
    <w:rsid w:val="00063A91"/>
    <w:rsid w:val="00063B36"/>
    <w:rsid w:val="000640E0"/>
    <w:rsid w:val="000647F6"/>
    <w:rsid w:val="000660EB"/>
    <w:rsid w:val="000663ED"/>
    <w:rsid w:val="000667BC"/>
    <w:rsid w:val="00070067"/>
    <w:rsid w:val="00070780"/>
    <w:rsid w:val="00070FF7"/>
    <w:rsid w:val="000718D2"/>
    <w:rsid w:val="0007329E"/>
    <w:rsid w:val="0007370E"/>
    <w:rsid w:val="00073F6B"/>
    <w:rsid w:val="00075B84"/>
    <w:rsid w:val="00075B9D"/>
    <w:rsid w:val="00076592"/>
    <w:rsid w:val="00076971"/>
    <w:rsid w:val="00076C21"/>
    <w:rsid w:val="00077D88"/>
    <w:rsid w:val="000820DB"/>
    <w:rsid w:val="0008247B"/>
    <w:rsid w:val="000835C6"/>
    <w:rsid w:val="00083DE3"/>
    <w:rsid w:val="0008451D"/>
    <w:rsid w:val="0008546C"/>
    <w:rsid w:val="0008554F"/>
    <w:rsid w:val="00085AD8"/>
    <w:rsid w:val="00087643"/>
    <w:rsid w:val="00091127"/>
    <w:rsid w:val="00091A4A"/>
    <w:rsid w:val="00092067"/>
    <w:rsid w:val="000923B2"/>
    <w:rsid w:val="00093688"/>
    <w:rsid w:val="000940B1"/>
    <w:rsid w:val="000944BB"/>
    <w:rsid w:val="00094950"/>
    <w:rsid w:val="00094FDD"/>
    <w:rsid w:val="00095691"/>
    <w:rsid w:val="00095F4A"/>
    <w:rsid w:val="00095F4F"/>
    <w:rsid w:val="000962CD"/>
    <w:rsid w:val="00096B50"/>
    <w:rsid w:val="00097EF8"/>
    <w:rsid w:val="000A0054"/>
    <w:rsid w:val="000A0CCA"/>
    <w:rsid w:val="000A0E70"/>
    <w:rsid w:val="000A0ECB"/>
    <w:rsid w:val="000A1271"/>
    <w:rsid w:val="000A1FFE"/>
    <w:rsid w:val="000A28FA"/>
    <w:rsid w:val="000A2A39"/>
    <w:rsid w:val="000A2E99"/>
    <w:rsid w:val="000A564B"/>
    <w:rsid w:val="000A60AC"/>
    <w:rsid w:val="000A680E"/>
    <w:rsid w:val="000A6CA9"/>
    <w:rsid w:val="000A6CDE"/>
    <w:rsid w:val="000A778D"/>
    <w:rsid w:val="000B12D8"/>
    <w:rsid w:val="000B1A51"/>
    <w:rsid w:val="000B1FCF"/>
    <w:rsid w:val="000B21CF"/>
    <w:rsid w:val="000B2451"/>
    <w:rsid w:val="000B311D"/>
    <w:rsid w:val="000B3A47"/>
    <w:rsid w:val="000B411D"/>
    <w:rsid w:val="000B4A10"/>
    <w:rsid w:val="000B538F"/>
    <w:rsid w:val="000B5A8F"/>
    <w:rsid w:val="000B61F2"/>
    <w:rsid w:val="000B6535"/>
    <w:rsid w:val="000B74FB"/>
    <w:rsid w:val="000B7AC8"/>
    <w:rsid w:val="000B7BB8"/>
    <w:rsid w:val="000C1371"/>
    <w:rsid w:val="000C1577"/>
    <w:rsid w:val="000C1C40"/>
    <w:rsid w:val="000C1F3D"/>
    <w:rsid w:val="000C2551"/>
    <w:rsid w:val="000C398B"/>
    <w:rsid w:val="000C4426"/>
    <w:rsid w:val="000C4EC1"/>
    <w:rsid w:val="000C5B78"/>
    <w:rsid w:val="000C68E5"/>
    <w:rsid w:val="000C6E20"/>
    <w:rsid w:val="000C7609"/>
    <w:rsid w:val="000D02E9"/>
    <w:rsid w:val="000D0861"/>
    <w:rsid w:val="000D0960"/>
    <w:rsid w:val="000D0CF5"/>
    <w:rsid w:val="000D0D29"/>
    <w:rsid w:val="000D14C2"/>
    <w:rsid w:val="000D1C54"/>
    <w:rsid w:val="000D1CC3"/>
    <w:rsid w:val="000D1E34"/>
    <w:rsid w:val="000D2DEF"/>
    <w:rsid w:val="000D309F"/>
    <w:rsid w:val="000D3DB9"/>
    <w:rsid w:val="000D3F69"/>
    <w:rsid w:val="000D69BF"/>
    <w:rsid w:val="000D6BA2"/>
    <w:rsid w:val="000D79DB"/>
    <w:rsid w:val="000E097F"/>
    <w:rsid w:val="000E1A82"/>
    <w:rsid w:val="000E1F48"/>
    <w:rsid w:val="000E2825"/>
    <w:rsid w:val="000E4222"/>
    <w:rsid w:val="000E448A"/>
    <w:rsid w:val="000E54EB"/>
    <w:rsid w:val="000E6000"/>
    <w:rsid w:val="000E6D05"/>
    <w:rsid w:val="000F16D8"/>
    <w:rsid w:val="000F1AA5"/>
    <w:rsid w:val="000F1C94"/>
    <w:rsid w:val="000F258D"/>
    <w:rsid w:val="000F3252"/>
    <w:rsid w:val="000F405E"/>
    <w:rsid w:val="000F43EA"/>
    <w:rsid w:val="000F4F5D"/>
    <w:rsid w:val="000F5081"/>
    <w:rsid w:val="000F5381"/>
    <w:rsid w:val="000F5ED5"/>
    <w:rsid w:val="000F711D"/>
    <w:rsid w:val="000F761C"/>
    <w:rsid w:val="000F765F"/>
    <w:rsid w:val="001005A4"/>
    <w:rsid w:val="001028FF"/>
    <w:rsid w:val="00102AD1"/>
    <w:rsid w:val="00102F9B"/>
    <w:rsid w:val="00104459"/>
    <w:rsid w:val="00104B96"/>
    <w:rsid w:val="00105F3A"/>
    <w:rsid w:val="0010661E"/>
    <w:rsid w:val="00106B3B"/>
    <w:rsid w:val="00107E40"/>
    <w:rsid w:val="00107FC6"/>
    <w:rsid w:val="001102C4"/>
    <w:rsid w:val="00110E03"/>
    <w:rsid w:val="00112BD1"/>
    <w:rsid w:val="0011349C"/>
    <w:rsid w:val="00113A17"/>
    <w:rsid w:val="00114469"/>
    <w:rsid w:val="001148D4"/>
    <w:rsid w:val="00115832"/>
    <w:rsid w:val="00116591"/>
    <w:rsid w:val="00116A17"/>
    <w:rsid w:val="00117041"/>
    <w:rsid w:val="001174BE"/>
    <w:rsid w:val="00120879"/>
    <w:rsid w:val="001209D4"/>
    <w:rsid w:val="001218D9"/>
    <w:rsid w:val="00121E35"/>
    <w:rsid w:val="00121FB0"/>
    <w:rsid w:val="00122F8B"/>
    <w:rsid w:val="00122FBC"/>
    <w:rsid w:val="00124183"/>
    <w:rsid w:val="00124449"/>
    <w:rsid w:val="001244FE"/>
    <w:rsid w:val="001248F1"/>
    <w:rsid w:val="00124A6F"/>
    <w:rsid w:val="00124BEC"/>
    <w:rsid w:val="00124ECD"/>
    <w:rsid w:val="001251B1"/>
    <w:rsid w:val="00125A1E"/>
    <w:rsid w:val="00126480"/>
    <w:rsid w:val="00127213"/>
    <w:rsid w:val="001278E7"/>
    <w:rsid w:val="0012799C"/>
    <w:rsid w:val="0013105A"/>
    <w:rsid w:val="00131CF9"/>
    <w:rsid w:val="00131EFD"/>
    <w:rsid w:val="00131F6A"/>
    <w:rsid w:val="00132590"/>
    <w:rsid w:val="001326D1"/>
    <w:rsid w:val="00133639"/>
    <w:rsid w:val="00135C99"/>
    <w:rsid w:val="001364C3"/>
    <w:rsid w:val="0013656C"/>
    <w:rsid w:val="00142F4B"/>
    <w:rsid w:val="00143857"/>
    <w:rsid w:val="00144210"/>
    <w:rsid w:val="001445C7"/>
    <w:rsid w:val="00145439"/>
    <w:rsid w:val="0014545C"/>
    <w:rsid w:val="00145F1B"/>
    <w:rsid w:val="00146133"/>
    <w:rsid w:val="00146BB2"/>
    <w:rsid w:val="0014769B"/>
    <w:rsid w:val="0014790B"/>
    <w:rsid w:val="001479D1"/>
    <w:rsid w:val="00151190"/>
    <w:rsid w:val="00152077"/>
    <w:rsid w:val="001527DC"/>
    <w:rsid w:val="00152868"/>
    <w:rsid w:val="00152BF5"/>
    <w:rsid w:val="001530D9"/>
    <w:rsid w:val="001534ED"/>
    <w:rsid w:val="00153B50"/>
    <w:rsid w:val="00153E49"/>
    <w:rsid w:val="0015454F"/>
    <w:rsid w:val="00156F34"/>
    <w:rsid w:val="001574B6"/>
    <w:rsid w:val="00160D32"/>
    <w:rsid w:val="00160FB6"/>
    <w:rsid w:val="001610CB"/>
    <w:rsid w:val="001615CC"/>
    <w:rsid w:val="001618D8"/>
    <w:rsid w:val="00161B3F"/>
    <w:rsid w:val="00163E49"/>
    <w:rsid w:val="00166777"/>
    <w:rsid w:val="00167E12"/>
    <w:rsid w:val="00170105"/>
    <w:rsid w:val="0017108A"/>
    <w:rsid w:val="00172119"/>
    <w:rsid w:val="0017237D"/>
    <w:rsid w:val="001724E2"/>
    <w:rsid w:val="001725DD"/>
    <w:rsid w:val="00172EBA"/>
    <w:rsid w:val="00173AEF"/>
    <w:rsid w:val="00173D97"/>
    <w:rsid w:val="00174413"/>
    <w:rsid w:val="001748B6"/>
    <w:rsid w:val="00176257"/>
    <w:rsid w:val="00176432"/>
    <w:rsid w:val="00181745"/>
    <w:rsid w:val="00181F88"/>
    <w:rsid w:val="00182407"/>
    <w:rsid w:val="00182CC5"/>
    <w:rsid w:val="001837AE"/>
    <w:rsid w:val="00184D3E"/>
    <w:rsid w:val="0018562E"/>
    <w:rsid w:val="00186E98"/>
    <w:rsid w:val="00186FE0"/>
    <w:rsid w:val="00187247"/>
    <w:rsid w:val="001902D8"/>
    <w:rsid w:val="0019042D"/>
    <w:rsid w:val="001907D0"/>
    <w:rsid w:val="0019085B"/>
    <w:rsid w:val="00192523"/>
    <w:rsid w:val="001927D4"/>
    <w:rsid w:val="00192FE4"/>
    <w:rsid w:val="00193FD9"/>
    <w:rsid w:val="00193FFF"/>
    <w:rsid w:val="00196311"/>
    <w:rsid w:val="0019780E"/>
    <w:rsid w:val="001A0A7D"/>
    <w:rsid w:val="001A107A"/>
    <w:rsid w:val="001A112A"/>
    <w:rsid w:val="001A2DA2"/>
    <w:rsid w:val="001A30D6"/>
    <w:rsid w:val="001A31D8"/>
    <w:rsid w:val="001A36E0"/>
    <w:rsid w:val="001A4A0B"/>
    <w:rsid w:val="001A4E2C"/>
    <w:rsid w:val="001A5E89"/>
    <w:rsid w:val="001A60D7"/>
    <w:rsid w:val="001A6CF3"/>
    <w:rsid w:val="001A7711"/>
    <w:rsid w:val="001B0139"/>
    <w:rsid w:val="001B15CF"/>
    <w:rsid w:val="001B23FD"/>
    <w:rsid w:val="001B29C0"/>
    <w:rsid w:val="001B33CC"/>
    <w:rsid w:val="001B4036"/>
    <w:rsid w:val="001B4528"/>
    <w:rsid w:val="001B4C04"/>
    <w:rsid w:val="001B5153"/>
    <w:rsid w:val="001B5296"/>
    <w:rsid w:val="001B5C1F"/>
    <w:rsid w:val="001B6FC6"/>
    <w:rsid w:val="001B7F59"/>
    <w:rsid w:val="001C3FB8"/>
    <w:rsid w:val="001C43FC"/>
    <w:rsid w:val="001C4450"/>
    <w:rsid w:val="001C4862"/>
    <w:rsid w:val="001C4971"/>
    <w:rsid w:val="001C5E3D"/>
    <w:rsid w:val="001C5E7D"/>
    <w:rsid w:val="001C76F9"/>
    <w:rsid w:val="001D0FD7"/>
    <w:rsid w:val="001D1477"/>
    <w:rsid w:val="001D19EC"/>
    <w:rsid w:val="001D1DC0"/>
    <w:rsid w:val="001D2A17"/>
    <w:rsid w:val="001D2C20"/>
    <w:rsid w:val="001D2FE1"/>
    <w:rsid w:val="001D304D"/>
    <w:rsid w:val="001D34E0"/>
    <w:rsid w:val="001D45B9"/>
    <w:rsid w:val="001D45EA"/>
    <w:rsid w:val="001D46B2"/>
    <w:rsid w:val="001D4DBA"/>
    <w:rsid w:val="001D51B5"/>
    <w:rsid w:val="001D54AD"/>
    <w:rsid w:val="001D5C6F"/>
    <w:rsid w:val="001D6323"/>
    <w:rsid w:val="001D69A6"/>
    <w:rsid w:val="001D7F6F"/>
    <w:rsid w:val="001E0241"/>
    <w:rsid w:val="001E04A8"/>
    <w:rsid w:val="001E064A"/>
    <w:rsid w:val="001E09E8"/>
    <w:rsid w:val="001E0CF2"/>
    <w:rsid w:val="001E1883"/>
    <w:rsid w:val="001E1BB6"/>
    <w:rsid w:val="001E2A31"/>
    <w:rsid w:val="001E3753"/>
    <w:rsid w:val="001E3CBE"/>
    <w:rsid w:val="001E42A4"/>
    <w:rsid w:val="001E4976"/>
    <w:rsid w:val="001E4DF5"/>
    <w:rsid w:val="001E5BFD"/>
    <w:rsid w:val="001E5D81"/>
    <w:rsid w:val="001E5F01"/>
    <w:rsid w:val="001E6D3A"/>
    <w:rsid w:val="001F068D"/>
    <w:rsid w:val="001F14B6"/>
    <w:rsid w:val="001F181C"/>
    <w:rsid w:val="001F18B0"/>
    <w:rsid w:val="001F2A46"/>
    <w:rsid w:val="001F354E"/>
    <w:rsid w:val="001F433A"/>
    <w:rsid w:val="001F58FA"/>
    <w:rsid w:val="001F6E9A"/>
    <w:rsid w:val="001F7A7C"/>
    <w:rsid w:val="00200FDD"/>
    <w:rsid w:val="002017BB"/>
    <w:rsid w:val="0020182E"/>
    <w:rsid w:val="00202670"/>
    <w:rsid w:val="0020339D"/>
    <w:rsid w:val="00205396"/>
    <w:rsid w:val="002055C8"/>
    <w:rsid w:val="0020639A"/>
    <w:rsid w:val="00206CC0"/>
    <w:rsid w:val="00207CF0"/>
    <w:rsid w:val="00207E03"/>
    <w:rsid w:val="00210611"/>
    <w:rsid w:val="002110DB"/>
    <w:rsid w:val="00212343"/>
    <w:rsid w:val="00213F70"/>
    <w:rsid w:val="00214FF0"/>
    <w:rsid w:val="0021503A"/>
    <w:rsid w:val="002154D0"/>
    <w:rsid w:val="00216351"/>
    <w:rsid w:val="00216551"/>
    <w:rsid w:val="00220068"/>
    <w:rsid w:val="002202C1"/>
    <w:rsid w:val="00220C25"/>
    <w:rsid w:val="002210C9"/>
    <w:rsid w:val="00222CE5"/>
    <w:rsid w:val="002231A3"/>
    <w:rsid w:val="002236B2"/>
    <w:rsid w:val="0022458E"/>
    <w:rsid w:val="00226EE2"/>
    <w:rsid w:val="00227109"/>
    <w:rsid w:val="002304E3"/>
    <w:rsid w:val="00230B1A"/>
    <w:rsid w:val="00230BCA"/>
    <w:rsid w:val="00232D51"/>
    <w:rsid w:val="00233EA9"/>
    <w:rsid w:val="002356FA"/>
    <w:rsid w:val="0023575B"/>
    <w:rsid w:val="00235B99"/>
    <w:rsid w:val="00236B41"/>
    <w:rsid w:val="002409FE"/>
    <w:rsid w:val="00241340"/>
    <w:rsid w:val="00241966"/>
    <w:rsid w:val="00241AF1"/>
    <w:rsid w:val="00242313"/>
    <w:rsid w:val="002437AA"/>
    <w:rsid w:val="0024393F"/>
    <w:rsid w:val="00243D35"/>
    <w:rsid w:val="00244090"/>
    <w:rsid w:val="00244AE4"/>
    <w:rsid w:val="00245CC0"/>
    <w:rsid w:val="00246A3C"/>
    <w:rsid w:val="00246F38"/>
    <w:rsid w:val="0024715A"/>
    <w:rsid w:val="00250052"/>
    <w:rsid w:val="00250F7A"/>
    <w:rsid w:val="00251E93"/>
    <w:rsid w:val="0025208D"/>
    <w:rsid w:val="002536FF"/>
    <w:rsid w:val="00253AAD"/>
    <w:rsid w:val="00254700"/>
    <w:rsid w:val="00254C8B"/>
    <w:rsid w:val="00255F1E"/>
    <w:rsid w:val="00256B9F"/>
    <w:rsid w:val="00257026"/>
    <w:rsid w:val="00261F4B"/>
    <w:rsid w:val="0026277B"/>
    <w:rsid w:val="002640E4"/>
    <w:rsid w:val="0026420A"/>
    <w:rsid w:val="00265380"/>
    <w:rsid w:val="00265C95"/>
    <w:rsid w:val="00265F10"/>
    <w:rsid w:val="00266321"/>
    <w:rsid w:val="002664DD"/>
    <w:rsid w:val="00266746"/>
    <w:rsid w:val="00266FED"/>
    <w:rsid w:val="0026768B"/>
    <w:rsid w:val="00270433"/>
    <w:rsid w:val="0027183D"/>
    <w:rsid w:val="00271E10"/>
    <w:rsid w:val="00271E6B"/>
    <w:rsid w:val="00272F80"/>
    <w:rsid w:val="002731D6"/>
    <w:rsid w:val="002743B8"/>
    <w:rsid w:val="002757CA"/>
    <w:rsid w:val="00275956"/>
    <w:rsid w:val="00276408"/>
    <w:rsid w:val="00276B71"/>
    <w:rsid w:val="00277253"/>
    <w:rsid w:val="00277DE0"/>
    <w:rsid w:val="00281B60"/>
    <w:rsid w:val="00283B33"/>
    <w:rsid w:val="0028457A"/>
    <w:rsid w:val="00284DE6"/>
    <w:rsid w:val="0028654A"/>
    <w:rsid w:val="002865C7"/>
    <w:rsid w:val="002873E7"/>
    <w:rsid w:val="00287CC5"/>
    <w:rsid w:val="002904A2"/>
    <w:rsid w:val="00290AEB"/>
    <w:rsid w:val="0029295D"/>
    <w:rsid w:val="00292B1D"/>
    <w:rsid w:val="00293203"/>
    <w:rsid w:val="00293877"/>
    <w:rsid w:val="00293944"/>
    <w:rsid w:val="002949CF"/>
    <w:rsid w:val="0029593C"/>
    <w:rsid w:val="00295CD5"/>
    <w:rsid w:val="002968AF"/>
    <w:rsid w:val="002976A1"/>
    <w:rsid w:val="002A2F90"/>
    <w:rsid w:val="002A3129"/>
    <w:rsid w:val="002A3E04"/>
    <w:rsid w:val="002A51E6"/>
    <w:rsid w:val="002A557F"/>
    <w:rsid w:val="002A569F"/>
    <w:rsid w:val="002A58B9"/>
    <w:rsid w:val="002A59B7"/>
    <w:rsid w:val="002A6B3F"/>
    <w:rsid w:val="002A6CCD"/>
    <w:rsid w:val="002A7629"/>
    <w:rsid w:val="002A7BA0"/>
    <w:rsid w:val="002A7CAE"/>
    <w:rsid w:val="002A7D87"/>
    <w:rsid w:val="002B0F8F"/>
    <w:rsid w:val="002B19BE"/>
    <w:rsid w:val="002B2593"/>
    <w:rsid w:val="002B25D7"/>
    <w:rsid w:val="002B2606"/>
    <w:rsid w:val="002B2810"/>
    <w:rsid w:val="002B3597"/>
    <w:rsid w:val="002B4E7E"/>
    <w:rsid w:val="002B56E8"/>
    <w:rsid w:val="002B61A3"/>
    <w:rsid w:val="002B6ABE"/>
    <w:rsid w:val="002B7688"/>
    <w:rsid w:val="002B76E1"/>
    <w:rsid w:val="002B7FDF"/>
    <w:rsid w:val="002C05A9"/>
    <w:rsid w:val="002C06D7"/>
    <w:rsid w:val="002C0A74"/>
    <w:rsid w:val="002C0DBC"/>
    <w:rsid w:val="002C14F3"/>
    <w:rsid w:val="002C1553"/>
    <w:rsid w:val="002C22B0"/>
    <w:rsid w:val="002C2EB7"/>
    <w:rsid w:val="002C3415"/>
    <w:rsid w:val="002C3422"/>
    <w:rsid w:val="002C3B52"/>
    <w:rsid w:val="002C3F8E"/>
    <w:rsid w:val="002C4926"/>
    <w:rsid w:val="002C4A8E"/>
    <w:rsid w:val="002C5536"/>
    <w:rsid w:val="002C5FF8"/>
    <w:rsid w:val="002C61FF"/>
    <w:rsid w:val="002C747B"/>
    <w:rsid w:val="002C7507"/>
    <w:rsid w:val="002D0535"/>
    <w:rsid w:val="002D18AE"/>
    <w:rsid w:val="002D1C5B"/>
    <w:rsid w:val="002D1D1B"/>
    <w:rsid w:val="002D254C"/>
    <w:rsid w:val="002D3011"/>
    <w:rsid w:val="002D32E5"/>
    <w:rsid w:val="002D33AE"/>
    <w:rsid w:val="002D3631"/>
    <w:rsid w:val="002D39DE"/>
    <w:rsid w:val="002D3B24"/>
    <w:rsid w:val="002D48AE"/>
    <w:rsid w:val="002D61A8"/>
    <w:rsid w:val="002D667F"/>
    <w:rsid w:val="002E087E"/>
    <w:rsid w:val="002E0AA4"/>
    <w:rsid w:val="002E2700"/>
    <w:rsid w:val="002E37DA"/>
    <w:rsid w:val="002E3CEA"/>
    <w:rsid w:val="002E4F91"/>
    <w:rsid w:val="002E6B13"/>
    <w:rsid w:val="002E7761"/>
    <w:rsid w:val="002F00EE"/>
    <w:rsid w:val="002F13F8"/>
    <w:rsid w:val="002F164A"/>
    <w:rsid w:val="002F1AA6"/>
    <w:rsid w:val="002F1C6B"/>
    <w:rsid w:val="002F2CCC"/>
    <w:rsid w:val="002F314A"/>
    <w:rsid w:val="002F3771"/>
    <w:rsid w:val="002F3DB4"/>
    <w:rsid w:val="002F43A6"/>
    <w:rsid w:val="002F4BA5"/>
    <w:rsid w:val="002F5456"/>
    <w:rsid w:val="002F5D08"/>
    <w:rsid w:val="002F61DB"/>
    <w:rsid w:val="002F7AA0"/>
    <w:rsid w:val="002F7B49"/>
    <w:rsid w:val="002F7FC5"/>
    <w:rsid w:val="0030076C"/>
    <w:rsid w:val="003017B0"/>
    <w:rsid w:val="003017E9"/>
    <w:rsid w:val="00301AE7"/>
    <w:rsid w:val="0030217C"/>
    <w:rsid w:val="003021AF"/>
    <w:rsid w:val="00302823"/>
    <w:rsid w:val="00302E7B"/>
    <w:rsid w:val="003039FA"/>
    <w:rsid w:val="00303BAC"/>
    <w:rsid w:val="003041BD"/>
    <w:rsid w:val="00305FD9"/>
    <w:rsid w:val="00306579"/>
    <w:rsid w:val="0030669F"/>
    <w:rsid w:val="003079BE"/>
    <w:rsid w:val="00307A11"/>
    <w:rsid w:val="00307CE5"/>
    <w:rsid w:val="00310182"/>
    <w:rsid w:val="00311BC9"/>
    <w:rsid w:val="003122DF"/>
    <w:rsid w:val="00313312"/>
    <w:rsid w:val="003145E7"/>
    <w:rsid w:val="003148D7"/>
    <w:rsid w:val="003149E0"/>
    <w:rsid w:val="00314B6A"/>
    <w:rsid w:val="00314E07"/>
    <w:rsid w:val="003152FD"/>
    <w:rsid w:val="00315C4D"/>
    <w:rsid w:val="00315F51"/>
    <w:rsid w:val="00316FFE"/>
    <w:rsid w:val="0032013B"/>
    <w:rsid w:val="0032036A"/>
    <w:rsid w:val="00320CE8"/>
    <w:rsid w:val="003212FC"/>
    <w:rsid w:val="003218E8"/>
    <w:rsid w:val="00321E3F"/>
    <w:rsid w:val="00322C36"/>
    <w:rsid w:val="00322C55"/>
    <w:rsid w:val="00323377"/>
    <w:rsid w:val="00323D9B"/>
    <w:rsid w:val="0032458A"/>
    <w:rsid w:val="003245B5"/>
    <w:rsid w:val="00325841"/>
    <w:rsid w:val="00325DC5"/>
    <w:rsid w:val="0032695E"/>
    <w:rsid w:val="003269A0"/>
    <w:rsid w:val="00326BAA"/>
    <w:rsid w:val="00327F1E"/>
    <w:rsid w:val="003304BB"/>
    <w:rsid w:val="00330C06"/>
    <w:rsid w:val="00330F8E"/>
    <w:rsid w:val="00331BF9"/>
    <w:rsid w:val="00331CF5"/>
    <w:rsid w:val="00332DFB"/>
    <w:rsid w:val="00332FB4"/>
    <w:rsid w:val="003330E1"/>
    <w:rsid w:val="00333919"/>
    <w:rsid w:val="003342C5"/>
    <w:rsid w:val="0033556A"/>
    <w:rsid w:val="003356E0"/>
    <w:rsid w:val="00335884"/>
    <w:rsid w:val="00335A3E"/>
    <w:rsid w:val="00335AA7"/>
    <w:rsid w:val="00336CF8"/>
    <w:rsid w:val="0033706D"/>
    <w:rsid w:val="003378FE"/>
    <w:rsid w:val="00337C20"/>
    <w:rsid w:val="00341024"/>
    <w:rsid w:val="00341E4C"/>
    <w:rsid w:val="003430FF"/>
    <w:rsid w:val="003432D6"/>
    <w:rsid w:val="003432FF"/>
    <w:rsid w:val="003442A0"/>
    <w:rsid w:val="0034466A"/>
    <w:rsid w:val="00344D7F"/>
    <w:rsid w:val="003452A2"/>
    <w:rsid w:val="00350E33"/>
    <w:rsid w:val="00351D9B"/>
    <w:rsid w:val="00352015"/>
    <w:rsid w:val="0035311E"/>
    <w:rsid w:val="00353AB5"/>
    <w:rsid w:val="00354B31"/>
    <w:rsid w:val="003557B8"/>
    <w:rsid w:val="00355A52"/>
    <w:rsid w:val="00360873"/>
    <w:rsid w:val="00360A97"/>
    <w:rsid w:val="003619E5"/>
    <w:rsid w:val="003631CF"/>
    <w:rsid w:val="003648AE"/>
    <w:rsid w:val="00364ABE"/>
    <w:rsid w:val="00365130"/>
    <w:rsid w:val="00365B42"/>
    <w:rsid w:val="00366730"/>
    <w:rsid w:val="00367A79"/>
    <w:rsid w:val="00370236"/>
    <w:rsid w:val="003712E2"/>
    <w:rsid w:val="00371561"/>
    <w:rsid w:val="00371777"/>
    <w:rsid w:val="00373D4E"/>
    <w:rsid w:val="00374310"/>
    <w:rsid w:val="0037492F"/>
    <w:rsid w:val="00374F89"/>
    <w:rsid w:val="0037588A"/>
    <w:rsid w:val="00376ADB"/>
    <w:rsid w:val="003772B9"/>
    <w:rsid w:val="003776B8"/>
    <w:rsid w:val="00377D35"/>
    <w:rsid w:val="00380092"/>
    <w:rsid w:val="003805EE"/>
    <w:rsid w:val="00380DB8"/>
    <w:rsid w:val="003820F9"/>
    <w:rsid w:val="00382219"/>
    <w:rsid w:val="003822CC"/>
    <w:rsid w:val="00382777"/>
    <w:rsid w:val="00382FAF"/>
    <w:rsid w:val="00383A86"/>
    <w:rsid w:val="00383E24"/>
    <w:rsid w:val="00384484"/>
    <w:rsid w:val="00385133"/>
    <w:rsid w:val="003854DD"/>
    <w:rsid w:val="00385EF9"/>
    <w:rsid w:val="003863D3"/>
    <w:rsid w:val="0038690B"/>
    <w:rsid w:val="003871B2"/>
    <w:rsid w:val="003873E7"/>
    <w:rsid w:val="00387791"/>
    <w:rsid w:val="00387868"/>
    <w:rsid w:val="00387E5E"/>
    <w:rsid w:val="00390F4A"/>
    <w:rsid w:val="0039183A"/>
    <w:rsid w:val="0039330E"/>
    <w:rsid w:val="003934B6"/>
    <w:rsid w:val="003938FB"/>
    <w:rsid w:val="0039463F"/>
    <w:rsid w:val="003947ED"/>
    <w:rsid w:val="00395252"/>
    <w:rsid w:val="003955B3"/>
    <w:rsid w:val="003959EC"/>
    <w:rsid w:val="00395EE4"/>
    <w:rsid w:val="003970D7"/>
    <w:rsid w:val="00397237"/>
    <w:rsid w:val="003978DC"/>
    <w:rsid w:val="003A0262"/>
    <w:rsid w:val="003A02B8"/>
    <w:rsid w:val="003A04D2"/>
    <w:rsid w:val="003A06C5"/>
    <w:rsid w:val="003A27CB"/>
    <w:rsid w:val="003A2AC2"/>
    <w:rsid w:val="003A3490"/>
    <w:rsid w:val="003A34D9"/>
    <w:rsid w:val="003A4320"/>
    <w:rsid w:val="003A4E72"/>
    <w:rsid w:val="003A5795"/>
    <w:rsid w:val="003A5BD4"/>
    <w:rsid w:val="003A608B"/>
    <w:rsid w:val="003A624F"/>
    <w:rsid w:val="003B0174"/>
    <w:rsid w:val="003B0B7A"/>
    <w:rsid w:val="003B0CAC"/>
    <w:rsid w:val="003B0DD3"/>
    <w:rsid w:val="003B14BE"/>
    <w:rsid w:val="003B14DC"/>
    <w:rsid w:val="003B24F2"/>
    <w:rsid w:val="003B3E58"/>
    <w:rsid w:val="003B55FD"/>
    <w:rsid w:val="003B65E1"/>
    <w:rsid w:val="003B6D33"/>
    <w:rsid w:val="003B79EE"/>
    <w:rsid w:val="003C035F"/>
    <w:rsid w:val="003C1762"/>
    <w:rsid w:val="003C2133"/>
    <w:rsid w:val="003C2B00"/>
    <w:rsid w:val="003C2B34"/>
    <w:rsid w:val="003C2BC9"/>
    <w:rsid w:val="003C3C50"/>
    <w:rsid w:val="003C44E5"/>
    <w:rsid w:val="003C745B"/>
    <w:rsid w:val="003C7F39"/>
    <w:rsid w:val="003D02C3"/>
    <w:rsid w:val="003D0934"/>
    <w:rsid w:val="003D1058"/>
    <w:rsid w:val="003D1807"/>
    <w:rsid w:val="003D21C6"/>
    <w:rsid w:val="003D2527"/>
    <w:rsid w:val="003D2694"/>
    <w:rsid w:val="003D2A30"/>
    <w:rsid w:val="003D2B23"/>
    <w:rsid w:val="003D466D"/>
    <w:rsid w:val="003D6BB4"/>
    <w:rsid w:val="003D6F5A"/>
    <w:rsid w:val="003D7E5B"/>
    <w:rsid w:val="003E07EE"/>
    <w:rsid w:val="003E35AD"/>
    <w:rsid w:val="003E51A6"/>
    <w:rsid w:val="003E6290"/>
    <w:rsid w:val="003E6F4C"/>
    <w:rsid w:val="003E76C0"/>
    <w:rsid w:val="003E778B"/>
    <w:rsid w:val="003E7FE6"/>
    <w:rsid w:val="003F0B5A"/>
    <w:rsid w:val="003F1635"/>
    <w:rsid w:val="003F1F7A"/>
    <w:rsid w:val="003F2804"/>
    <w:rsid w:val="003F4A6A"/>
    <w:rsid w:val="003F4DF0"/>
    <w:rsid w:val="003F6347"/>
    <w:rsid w:val="003F656B"/>
    <w:rsid w:val="003F675E"/>
    <w:rsid w:val="003F6887"/>
    <w:rsid w:val="003F6F90"/>
    <w:rsid w:val="003F7833"/>
    <w:rsid w:val="0040085B"/>
    <w:rsid w:val="00400D96"/>
    <w:rsid w:val="00400DFB"/>
    <w:rsid w:val="00401480"/>
    <w:rsid w:val="0040449C"/>
    <w:rsid w:val="00404504"/>
    <w:rsid w:val="004049F0"/>
    <w:rsid w:val="00404E7D"/>
    <w:rsid w:val="00405B81"/>
    <w:rsid w:val="00405E8B"/>
    <w:rsid w:val="00405F33"/>
    <w:rsid w:val="00406AEA"/>
    <w:rsid w:val="00406DEA"/>
    <w:rsid w:val="00407AD2"/>
    <w:rsid w:val="00411AF2"/>
    <w:rsid w:val="00411C1F"/>
    <w:rsid w:val="00412354"/>
    <w:rsid w:val="00412DE9"/>
    <w:rsid w:val="00412FCB"/>
    <w:rsid w:val="004136DF"/>
    <w:rsid w:val="00414D0A"/>
    <w:rsid w:val="00414F0B"/>
    <w:rsid w:val="00415621"/>
    <w:rsid w:val="00415F7F"/>
    <w:rsid w:val="0041610F"/>
    <w:rsid w:val="00416E78"/>
    <w:rsid w:val="00417125"/>
    <w:rsid w:val="004172BC"/>
    <w:rsid w:val="00417551"/>
    <w:rsid w:val="00417775"/>
    <w:rsid w:val="004178C7"/>
    <w:rsid w:val="00417AC0"/>
    <w:rsid w:val="00420876"/>
    <w:rsid w:val="00420B7D"/>
    <w:rsid w:val="00420F9C"/>
    <w:rsid w:val="004216E7"/>
    <w:rsid w:val="00421E40"/>
    <w:rsid w:val="0042218E"/>
    <w:rsid w:val="0042252F"/>
    <w:rsid w:val="00422A29"/>
    <w:rsid w:val="00423896"/>
    <w:rsid w:val="0042410B"/>
    <w:rsid w:val="00424FDC"/>
    <w:rsid w:val="0042525B"/>
    <w:rsid w:val="00426DF4"/>
    <w:rsid w:val="0042705F"/>
    <w:rsid w:val="0043011A"/>
    <w:rsid w:val="004301ED"/>
    <w:rsid w:val="0043153F"/>
    <w:rsid w:val="00431F04"/>
    <w:rsid w:val="0043280E"/>
    <w:rsid w:val="00432CCF"/>
    <w:rsid w:val="00433333"/>
    <w:rsid w:val="0043558D"/>
    <w:rsid w:val="00435B12"/>
    <w:rsid w:val="00435B3D"/>
    <w:rsid w:val="00435C26"/>
    <w:rsid w:val="00435F51"/>
    <w:rsid w:val="00435FE4"/>
    <w:rsid w:val="004361E0"/>
    <w:rsid w:val="0043620B"/>
    <w:rsid w:val="004401F6"/>
    <w:rsid w:val="00440373"/>
    <w:rsid w:val="00440620"/>
    <w:rsid w:val="004428EA"/>
    <w:rsid w:val="00442A4F"/>
    <w:rsid w:val="00443E90"/>
    <w:rsid w:val="00444156"/>
    <w:rsid w:val="00444623"/>
    <w:rsid w:val="0044571D"/>
    <w:rsid w:val="00445982"/>
    <w:rsid w:val="00445A5C"/>
    <w:rsid w:val="00445EEF"/>
    <w:rsid w:val="00446666"/>
    <w:rsid w:val="00446975"/>
    <w:rsid w:val="00446C2D"/>
    <w:rsid w:val="00447007"/>
    <w:rsid w:val="0044744F"/>
    <w:rsid w:val="00447D6F"/>
    <w:rsid w:val="004507A2"/>
    <w:rsid w:val="0045096C"/>
    <w:rsid w:val="00450EC1"/>
    <w:rsid w:val="00450F24"/>
    <w:rsid w:val="0045165D"/>
    <w:rsid w:val="00451A28"/>
    <w:rsid w:val="004524AC"/>
    <w:rsid w:val="00452C79"/>
    <w:rsid w:val="00452FF8"/>
    <w:rsid w:val="00453C46"/>
    <w:rsid w:val="00454931"/>
    <w:rsid w:val="0045524B"/>
    <w:rsid w:val="00456CC6"/>
    <w:rsid w:val="00456EAC"/>
    <w:rsid w:val="00456F38"/>
    <w:rsid w:val="0045712F"/>
    <w:rsid w:val="00457487"/>
    <w:rsid w:val="00460ABE"/>
    <w:rsid w:val="00461BB7"/>
    <w:rsid w:val="00461C14"/>
    <w:rsid w:val="00462F01"/>
    <w:rsid w:val="00463E36"/>
    <w:rsid w:val="00463F56"/>
    <w:rsid w:val="00464FAF"/>
    <w:rsid w:val="0046528F"/>
    <w:rsid w:val="00465852"/>
    <w:rsid w:val="00465E71"/>
    <w:rsid w:val="00466333"/>
    <w:rsid w:val="004668F4"/>
    <w:rsid w:val="00467444"/>
    <w:rsid w:val="004674EA"/>
    <w:rsid w:val="004675E1"/>
    <w:rsid w:val="004721F5"/>
    <w:rsid w:val="00472473"/>
    <w:rsid w:val="004734E8"/>
    <w:rsid w:val="00474B4C"/>
    <w:rsid w:val="00475B46"/>
    <w:rsid w:val="00476B9C"/>
    <w:rsid w:val="00477498"/>
    <w:rsid w:val="00480F05"/>
    <w:rsid w:val="00481F6A"/>
    <w:rsid w:val="0048238D"/>
    <w:rsid w:val="004828D3"/>
    <w:rsid w:val="00483540"/>
    <w:rsid w:val="00483EFE"/>
    <w:rsid w:val="00484A55"/>
    <w:rsid w:val="0048521C"/>
    <w:rsid w:val="0048709D"/>
    <w:rsid w:val="004900C9"/>
    <w:rsid w:val="00490820"/>
    <w:rsid w:val="00491A22"/>
    <w:rsid w:val="004922CB"/>
    <w:rsid w:val="004937BE"/>
    <w:rsid w:val="00493845"/>
    <w:rsid w:val="00493BCD"/>
    <w:rsid w:val="004949E9"/>
    <w:rsid w:val="00494A0D"/>
    <w:rsid w:val="00495157"/>
    <w:rsid w:val="0049570D"/>
    <w:rsid w:val="00495BA5"/>
    <w:rsid w:val="00496882"/>
    <w:rsid w:val="00496C47"/>
    <w:rsid w:val="0049785E"/>
    <w:rsid w:val="004A17DB"/>
    <w:rsid w:val="004A1958"/>
    <w:rsid w:val="004A1CBD"/>
    <w:rsid w:val="004A1E89"/>
    <w:rsid w:val="004A235F"/>
    <w:rsid w:val="004A30B1"/>
    <w:rsid w:val="004A3BAD"/>
    <w:rsid w:val="004A3F54"/>
    <w:rsid w:val="004A679C"/>
    <w:rsid w:val="004A6AE7"/>
    <w:rsid w:val="004B0582"/>
    <w:rsid w:val="004B270E"/>
    <w:rsid w:val="004B2812"/>
    <w:rsid w:val="004B300A"/>
    <w:rsid w:val="004B45E6"/>
    <w:rsid w:val="004B4778"/>
    <w:rsid w:val="004B5ABF"/>
    <w:rsid w:val="004B62B3"/>
    <w:rsid w:val="004B7358"/>
    <w:rsid w:val="004B74E8"/>
    <w:rsid w:val="004C0599"/>
    <w:rsid w:val="004C1857"/>
    <w:rsid w:val="004C1C41"/>
    <w:rsid w:val="004C2716"/>
    <w:rsid w:val="004C31D9"/>
    <w:rsid w:val="004C32C3"/>
    <w:rsid w:val="004C4609"/>
    <w:rsid w:val="004C5EF4"/>
    <w:rsid w:val="004C6167"/>
    <w:rsid w:val="004C6559"/>
    <w:rsid w:val="004C6664"/>
    <w:rsid w:val="004C6ACE"/>
    <w:rsid w:val="004D2264"/>
    <w:rsid w:val="004D2E7D"/>
    <w:rsid w:val="004D3BB4"/>
    <w:rsid w:val="004D49E4"/>
    <w:rsid w:val="004D5303"/>
    <w:rsid w:val="004D5707"/>
    <w:rsid w:val="004D5938"/>
    <w:rsid w:val="004D6178"/>
    <w:rsid w:val="004D61E0"/>
    <w:rsid w:val="004D6380"/>
    <w:rsid w:val="004D69F8"/>
    <w:rsid w:val="004D78D2"/>
    <w:rsid w:val="004D7A6F"/>
    <w:rsid w:val="004D7CE5"/>
    <w:rsid w:val="004E223F"/>
    <w:rsid w:val="004E294E"/>
    <w:rsid w:val="004E2961"/>
    <w:rsid w:val="004E29A6"/>
    <w:rsid w:val="004E36E9"/>
    <w:rsid w:val="004E3B82"/>
    <w:rsid w:val="004E4765"/>
    <w:rsid w:val="004E4C49"/>
    <w:rsid w:val="004E58B5"/>
    <w:rsid w:val="004E5B6C"/>
    <w:rsid w:val="004E5D09"/>
    <w:rsid w:val="004E659F"/>
    <w:rsid w:val="004E6D25"/>
    <w:rsid w:val="004F0693"/>
    <w:rsid w:val="004F1A68"/>
    <w:rsid w:val="004F3344"/>
    <w:rsid w:val="004F3B23"/>
    <w:rsid w:val="004F4951"/>
    <w:rsid w:val="004F4D29"/>
    <w:rsid w:val="004F6021"/>
    <w:rsid w:val="004F6264"/>
    <w:rsid w:val="004F65E1"/>
    <w:rsid w:val="004F6926"/>
    <w:rsid w:val="004F726F"/>
    <w:rsid w:val="004F77A1"/>
    <w:rsid w:val="005005E0"/>
    <w:rsid w:val="005009B7"/>
    <w:rsid w:val="00500A00"/>
    <w:rsid w:val="00500D9E"/>
    <w:rsid w:val="00500F2B"/>
    <w:rsid w:val="00501B1D"/>
    <w:rsid w:val="00501C70"/>
    <w:rsid w:val="005024AE"/>
    <w:rsid w:val="00502F32"/>
    <w:rsid w:val="00504AC6"/>
    <w:rsid w:val="0050520B"/>
    <w:rsid w:val="00505969"/>
    <w:rsid w:val="00505F6D"/>
    <w:rsid w:val="00506DB2"/>
    <w:rsid w:val="00507040"/>
    <w:rsid w:val="00507850"/>
    <w:rsid w:val="00510375"/>
    <w:rsid w:val="005104D8"/>
    <w:rsid w:val="005107CC"/>
    <w:rsid w:val="0051091F"/>
    <w:rsid w:val="00510CE9"/>
    <w:rsid w:val="0051117B"/>
    <w:rsid w:val="00512CD6"/>
    <w:rsid w:val="00512DC1"/>
    <w:rsid w:val="00515106"/>
    <w:rsid w:val="00515284"/>
    <w:rsid w:val="005154A7"/>
    <w:rsid w:val="00515771"/>
    <w:rsid w:val="00515AEF"/>
    <w:rsid w:val="00516BEB"/>
    <w:rsid w:val="00516F4A"/>
    <w:rsid w:val="005174A6"/>
    <w:rsid w:val="00520949"/>
    <w:rsid w:val="0052095D"/>
    <w:rsid w:val="00520E1A"/>
    <w:rsid w:val="005226DB"/>
    <w:rsid w:val="005234DF"/>
    <w:rsid w:val="0052384D"/>
    <w:rsid w:val="00523B1E"/>
    <w:rsid w:val="005241FC"/>
    <w:rsid w:val="00524500"/>
    <w:rsid w:val="005252E9"/>
    <w:rsid w:val="005253C9"/>
    <w:rsid w:val="00525860"/>
    <w:rsid w:val="00525E97"/>
    <w:rsid w:val="005265ED"/>
    <w:rsid w:val="00530534"/>
    <w:rsid w:val="00531032"/>
    <w:rsid w:val="0053175E"/>
    <w:rsid w:val="00531E05"/>
    <w:rsid w:val="0053292F"/>
    <w:rsid w:val="00532C9B"/>
    <w:rsid w:val="00532DD2"/>
    <w:rsid w:val="00533A96"/>
    <w:rsid w:val="00534383"/>
    <w:rsid w:val="005348A4"/>
    <w:rsid w:val="00535329"/>
    <w:rsid w:val="005361AC"/>
    <w:rsid w:val="00536BC7"/>
    <w:rsid w:val="00536F0F"/>
    <w:rsid w:val="005372CF"/>
    <w:rsid w:val="005410CB"/>
    <w:rsid w:val="005418A9"/>
    <w:rsid w:val="00541CC8"/>
    <w:rsid w:val="00541FB7"/>
    <w:rsid w:val="00542030"/>
    <w:rsid w:val="005421DA"/>
    <w:rsid w:val="00542DB7"/>
    <w:rsid w:val="00542EB2"/>
    <w:rsid w:val="00542EBD"/>
    <w:rsid w:val="00544D12"/>
    <w:rsid w:val="00545A84"/>
    <w:rsid w:val="00545B19"/>
    <w:rsid w:val="00545DCE"/>
    <w:rsid w:val="005469AC"/>
    <w:rsid w:val="00546ED7"/>
    <w:rsid w:val="005472C6"/>
    <w:rsid w:val="00547905"/>
    <w:rsid w:val="00550853"/>
    <w:rsid w:val="005520D7"/>
    <w:rsid w:val="005523FE"/>
    <w:rsid w:val="005527EB"/>
    <w:rsid w:val="00552DEB"/>
    <w:rsid w:val="00553A47"/>
    <w:rsid w:val="005546AD"/>
    <w:rsid w:val="005547D9"/>
    <w:rsid w:val="00554952"/>
    <w:rsid w:val="00554A1F"/>
    <w:rsid w:val="00556805"/>
    <w:rsid w:val="00557BE1"/>
    <w:rsid w:val="00560300"/>
    <w:rsid w:val="00561239"/>
    <w:rsid w:val="00561989"/>
    <w:rsid w:val="00561F38"/>
    <w:rsid w:val="00562131"/>
    <w:rsid w:val="00563134"/>
    <w:rsid w:val="0056397E"/>
    <w:rsid w:val="005655DC"/>
    <w:rsid w:val="00565793"/>
    <w:rsid w:val="0056587E"/>
    <w:rsid w:val="005658FF"/>
    <w:rsid w:val="00566291"/>
    <w:rsid w:val="005662F1"/>
    <w:rsid w:val="005669C1"/>
    <w:rsid w:val="005676CC"/>
    <w:rsid w:val="00567714"/>
    <w:rsid w:val="005679AA"/>
    <w:rsid w:val="0057028B"/>
    <w:rsid w:val="00570A66"/>
    <w:rsid w:val="00571AE6"/>
    <w:rsid w:val="00571F51"/>
    <w:rsid w:val="00571F81"/>
    <w:rsid w:val="00572185"/>
    <w:rsid w:val="00574252"/>
    <w:rsid w:val="005744AE"/>
    <w:rsid w:val="00574AEF"/>
    <w:rsid w:val="00574FF7"/>
    <w:rsid w:val="00575170"/>
    <w:rsid w:val="00575880"/>
    <w:rsid w:val="00576249"/>
    <w:rsid w:val="005774C2"/>
    <w:rsid w:val="00577612"/>
    <w:rsid w:val="005806FC"/>
    <w:rsid w:val="00580C62"/>
    <w:rsid w:val="00581202"/>
    <w:rsid w:val="005826F1"/>
    <w:rsid w:val="0058288C"/>
    <w:rsid w:val="0058363B"/>
    <w:rsid w:val="00583B47"/>
    <w:rsid w:val="00583BAF"/>
    <w:rsid w:val="00584164"/>
    <w:rsid w:val="00584A56"/>
    <w:rsid w:val="00584AB1"/>
    <w:rsid w:val="00584B5A"/>
    <w:rsid w:val="00585600"/>
    <w:rsid w:val="0058572D"/>
    <w:rsid w:val="00585BAF"/>
    <w:rsid w:val="00585BFF"/>
    <w:rsid w:val="00585D8C"/>
    <w:rsid w:val="00586AA3"/>
    <w:rsid w:val="00586E1A"/>
    <w:rsid w:val="005901D3"/>
    <w:rsid w:val="00590605"/>
    <w:rsid w:val="00590698"/>
    <w:rsid w:val="00590EC1"/>
    <w:rsid w:val="00591C8A"/>
    <w:rsid w:val="005927BE"/>
    <w:rsid w:val="00592FF4"/>
    <w:rsid w:val="005938C1"/>
    <w:rsid w:val="00596038"/>
    <w:rsid w:val="00596104"/>
    <w:rsid w:val="00596B38"/>
    <w:rsid w:val="005976F4"/>
    <w:rsid w:val="00597993"/>
    <w:rsid w:val="005A003D"/>
    <w:rsid w:val="005A0493"/>
    <w:rsid w:val="005A0C31"/>
    <w:rsid w:val="005A14FC"/>
    <w:rsid w:val="005A1D67"/>
    <w:rsid w:val="005A233B"/>
    <w:rsid w:val="005A2DEA"/>
    <w:rsid w:val="005A33B1"/>
    <w:rsid w:val="005A4C94"/>
    <w:rsid w:val="005A583C"/>
    <w:rsid w:val="005A591E"/>
    <w:rsid w:val="005A7399"/>
    <w:rsid w:val="005A76AF"/>
    <w:rsid w:val="005A7884"/>
    <w:rsid w:val="005A7FA2"/>
    <w:rsid w:val="005B0214"/>
    <w:rsid w:val="005B056D"/>
    <w:rsid w:val="005B0D29"/>
    <w:rsid w:val="005B0DE5"/>
    <w:rsid w:val="005B13B0"/>
    <w:rsid w:val="005B148B"/>
    <w:rsid w:val="005B14D1"/>
    <w:rsid w:val="005B338C"/>
    <w:rsid w:val="005B3942"/>
    <w:rsid w:val="005B3C19"/>
    <w:rsid w:val="005B3FD2"/>
    <w:rsid w:val="005B46BC"/>
    <w:rsid w:val="005B4D54"/>
    <w:rsid w:val="005B5D01"/>
    <w:rsid w:val="005B7A9D"/>
    <w:rsid w:val="005B7B42"/>
    <w:rsid w:val="005C022E"/>
    <w:rsid w:val="005C052A"/>
    <w:rsid w:val="005C1C9F"/>
    <w:rsid w:val="005C21E7"/>
    <w:rsid w:val="005C22BC"/>
    <w:rsid w:val="005C2D71"/>
    <w:rsid w:val="005C36F5"/>
    <w:rsid w:val="005C4440"/>
    <w:rsid w:val="005C45EB"/>
    <w:rsid w:val="005C46C7"/>
    <w:rsid w:val="005C4D69"/>
    <w:rsid w:val="005C4EA3"/>
    <w:rsid w:val="005C5792"/>
    <w:rsid w:val="005C700D"/>
    <w:rsid w:val="005C72CD"/>
    <w:rsid w:val="005C7BC3"/>
    <w:rsid w:val="005D019D"/>
    <w:rsid w:val="005D1985"/>
    <w:rsid w:val="005D1EA6"/>
    <w:rsid w:val="005D2048"/>
    <w:rsid w:val="005D273D"/>
    <w:rsid w:val="005D29D0"/>
    <w:rsid w:val="005D3B5A"/>
    <w:rsid w:val="005D42BB"/>
    <w:rsid w:val="005D4ADB"/>
    <w:rsid w:val="005D5535"/>
    <w:rsid w:val="005D5836"/>
    <w:rsid w:val="005D5A33"/>
    <w:rsid w:val="005D680E"/>
    <w:rsid w:val="005D727A"/>
    <w:rsid w:val="005D7A22"/>
    <w:rsid w:val="005E0DB5"/>
    <w:rsid w:val="005E0EAB"/>
    <w:rsid w:val="005E2838"/>
    <w:rsid w:val="005E421C"/>
    <w:rsid w:val="005E5FFA"/>
    <w:rsid w:val="005E6BF5"/>
    <w:rsid w:val="005E6C8F"/>
    <w:rsid w:val="005E7324"/>
    <w:rsid w:val="005F0046"/>
    <w:rsid w:val="005F0567"/>
    <w:rsid w:val="005F4C54"/>
    <w:rsid w:val="005F509B"/>
    <w:rsid w:val="005F65A7"/>
    <w:rsid w:val="005F76C3"/>
    <w:rsid w:val="005F7DA3"/>
    <w:rsid w:val="0060128F"/>
    <w:rsid w:val="00601BB4"/>
    <w:rsid w:val="00601EAF"/>
    <w:rsid w:val="00602012"/>
    <w:rsid w:val="00602546"/>
    <w:rsid w:val="006026EB"/>
    <w:rsid w:val="00602839"/>
    <w:rsid w:val="00603875"/>
    <w:rsid w:val="006044D2"/>
    <w:rsid w:val="0060498A"/>
    <w:rsid w:val="00605330"/>
    <w:rsid w:val="00605F41"/>
    <w:rsid w:val="006061AC"/>
    <w:rsid w:val="00606423"/>
    <w:rsid w:val="006068CE"/>
    <w:rsid w:val="006069E7"/>
    <w:rsid w:val="00606F74"/>
    <w:rsid w:val="0060714B"/>
    <w:rsid w:val="00607247"/>
    <w:rsid w:val="006075EA"/>
    <w:rsid w:val="0060789F"/>
    <w:rsid w:val="00610A8E"/>
    <w:rsid w:val="00610AB4"/>
    <w:rsid w:val="006132B7"/>
    <w:rsid w:val="00614071"/>
    <w:rsid w:val="00614102"/>
    <w:rsid w:val="006146A9"/>
    <w:rsid w:val="00614ABA"/>
    <w:rsid w:val="00615D13"/>
    <w:rsid w:val="00616187"/>
    <w:rsid w:val="006163B6"/>
    <w:rsid w:val="00616B13"/>
    <w:rsid w:val="00617A2E"/>
    <w:rsid w:val="00617C70"/>
    <w:rsid w:val="00620947"/>
    <w:rsid w:val="00621D95"/>
    <w:rsid w:val="00622A58"/>
    <w:rsid w:val="006234ED"/>
    <w:rsid w:val="00623D6F"/>
    <w:rsid w:val="00623E28"/>
    <w:rsid w:val="0062723D"/>
    <w:rsid w:val="0063099A"/>
    <w:rsid w:val="00630FD6"/>
    <w:rsid w:val="006312A5"/>
    <w:rsid w:val="0063236A"/>
    <w:rsid w:val="0063250B"/>
    <w:rsid w:val="00632993"/>
    <w:rsid w:val="00633A8F"/>
    <w:rsid w:val="00633B9D"/>
    <w:rsid w:val="00633DBF"/>
    <w:rsid w:val="00633DF8"/>
    <w:rsid w:val="0063427B"/>
    <w:rsid w:val="00634A21"/>
    <w:rsid w:val="00634A3F"/>
    <w:rsid w:val="00634F32"/>
    <w:rsid w:val="00635336"/>
    <w:rsid w:val="00635662"/>
    <w:rsid w:val="006356D7"/>
    <w:rsid w:val="00635A87"/>
    <w:rsid w:val="006362B5"/>
    <w:rsid w:val="00636A77"/>
    <w:rsid w:val="006400AF"/>
    <w:rsid w:val="0064019E"/>
    <w:rsid w:val="006401A1"/>
    <w:rsid w:val="00641D0B"/>
    <w:rsid w:val="006423ED"/>
    <w:rsid w:val="00642477"/>
    <w:rsid w:val="006447E3"/>
    <w:rsid w:val="006459EA"/>
    <w:rsid w:val="00645AD8"/>
    <w:rsid w:val="006461E0"/>
    <w:rsid w:val="00646291"/>
    <w:rsid w:val="00646482"/>
    <w:rsid w:val="006508E5"/>
    <w:rsid w:val="00650A21"/>
    <w:rsid w:val="00650AD8"/>
    <w:rsid w:val="00650E30"/>
    <w:rsid w:val="00650E93"/>
    <w:rsid w:val="00651A7C"/>
    <w:rsid w:val="0065276C"/>
    <w:rsid w:val="00653196"/>
    <w:rsid w:val="00653875"/>
    <w:rsid w:val="00653B68"/>
    <w:rsid w:val="00654070"/>
    <w:rsid w:val="006542C2"/>
    <w:rsid w:val="006542E1"/>
    <w:rsid w:val="00655355"/>
    <w:rsid w:val="00657FB8"/>
    <w:rsid w:val="00660494"/>
    <w:rsid w:val="00660651"/>
    <w:rsid w:val="006608B0"/>
    <w:rsid w:val="00660C74"/>
    <w:rsid w:val="006615C7"/>
    <w:rsid w:val="00661C5E"/>
    <w:rsid w:val="00661CD3"/>
    <w:rsid w:val="006620BA"/>
    <w:rsid w:val="00662324"/>
    <w:rsid w:val="006627B2"/>
    <w:rsid w:val="006629FF"/>
    <w:rsid w:val="006632B0"/>
    <w:rsid w:val="00663FCC"/>
    <w:rsid w:val="00664ACB"/>
    <w:rsid w:val="0066560D"/>
    <w:rsid w:val="0066798F"/>
    <w:rsid w:val="00667A10"/>
    <w:rsid w:val="00667F65"/>
    <w:rsid w:val="00670FA2"/>
    <w:rsid w:val="0067138E"/>
    <w:rsid w:val="00671B12"/>
    <w:rsid w:val="00672033"/>
    <w:rsid w:val="00672596"/>
    <w:rsid w:val="006727B8"/>
    <w:rsid w:val="00672D35"/>
    <w:rsid w:val="0067355A"/>
    <w:rsid w:val="006737D9"/>
    <w:rsid w:val="006738BE"/>
    <w:rsid w:val="00673CA2"/>
    <w:rsid w:val="00673CF8"/>
    <w:rsid w:val="00674142"/>
    <w:rsid w:val="00674676"/>
    <w:rsid w:val="00675075"/>
    <w:rsid w:val="00675F87"/>
    <w:rsid w:val="006764E0"/>
    <w:rsid w:val="00676856"/>
    <w:rsid w:val="006804E0"/>
    <w:rsid w:val="00680AD2"/>
    <w:rsid w:val="00680C44"/>
    <w:rsid w:val="00680C55"/>
    <w:rsid w:val="00680D00"/>
    <w:rsid w:val="00682E45"/>
    <w:rsid w:val="0068343E"/>
    <w:rsid w:val="006834EF"/>
    <w:rsid w:val="00685DE4"/>
    <w:rsid w:val="00686A1B"/>
    <w:rsid w:val="00687D12"/>
    <w:rsid w:val="00691BF3"/>
    <w:rsid w:val="00691D23"/>
    <w:rsid w:val="0069226E"/>
    <w:rsid w:val="00693FCD"/>
    <w:rsid w:val="006959BE"/>
    <w:rsid w:val="00695E38"/>
    <w:rsid w:val="00695F04"/>
    <w:rsid w:val="00697435"/>
    <w:rsid w:val="006A056A"/>
    <w:rsid w:val="006A0F8C"/>
    <w:rsid w:val="006A20E5"/>
    <w:rsid w:val="006A2BDB"/>
    <w:rsid w:val="006A300B"/>
    <w:rsid w:val="006A42C5"/>
    <w:rsid w:val="006A5DBB"/>
    <w:rsid w:val="006A71B5"/>
    <w:rsid w:val="006A78EE"/>
    <w:rsid w:val="006B02B2"/>
    <w:rsid w:val="006B06E4"/>
    <w:rsid w:val="006B320B"/>
    <w:rsid w:val="006B3E39"/>
    <w:rsid w:val="006B3F93"/>
    <w:rsid w:val="006B4043"/>
    <w:rsid w:val="006B4B51"/>
    <w:rsid w:val="006B5377"/>
    <w:rsid w:val="006B7C62"/>
    <w:rsid w:val="006C091B"/>
    <w:rsid w:val="006C1266"/>
    <w:rsid w:val="006C1856"/>
    <w:rsid w:val="006C1A18"/>
    <w:rsid w:val="006C1BDF"/>
    <w:rsid w:val="006C1FAA"/>
    <w:rsid w:val="006C20B6"/>
    <w:rsid w:val="006C2114"/>
    <w:rsid w:val="006C35FD"/>
    <w:rsid w:val="006C3891"/>
    <w:rsid w:val="006C3896"/>
    <w:rsid w:val="006C491B"/>
    <w:rsid w:val="006C5684"/>
    <w:rsid w:val="006C570A"/>
    <w:rsid w:val="006C63A5"/>
    <w:rsid w:val="006C65FB"/>
    <w:rsid w:val="006C7353"/>
    <w:rsid w:val="006C73BD"/>
    <w:rsid w:val="006C7BFA"/>
    <w:rsid w:val="006C7DD9"/>
    <w:rsid w:val="006D0233"/>
    <w:rsid w:val="006D03A0"/>
    <w:rsid w:val="006D05AD"/>
    <w:rsid w:val="006D0A81"/>
    <w:rsid w:val="006D10E4"/>
    <w:rsid w:val="006D1116"/>
    <w:rsid w:val="006D2115"/>
    <w:rsid w:val="006D4D15"/>
    <w:rsid w:val="006D5352"/>
    <w:rsid w:val="006D5573"/>
    <w:rsid w:val="006D5B41"/>
    <w:rsid w:val="006D6AE1"/>
    <w:rsid w:val="006D6B4E"/>
    <w:rsid w:val="006D6D11"/>
    <w:rsid w:val="006D71D7"/>
    <w:rsid w:val="006D7A7C"/>
    <w:rsid w:val="006D7AB6"/>
    <w:rsid w:val="006E0145"/>
    <w:rsid w:val="006E02DB"/>
    <w:rsid w:val="006E03DB"/>
    <w:rsid w:val="006E21A7"/>
    <w:rsid w:val="006E2D25"/>
    <w:rsid w:val="006E30C0"/>
    <w:rsid w:val="006E316B"/>
    <w:rsid w:val="006E48D6"/>
    <w:rsid w:val="006E4D3F"/>
    <w:rsid w:val="006E50CD"/>
    <w:rsid w:val="006E52DA"/>
    <w:rsid w:val="006E52FE"/>
    <w:rsid w:val="006E5598"/>
    <w:rsid w:val="006E5B13"/>
    <w:rsid w:val="006E6B4D"/>
    <w:rsid w:val="006E6F46"/>
    <w:rsid w:val="006E7456"/>
    <w:rsid w:val="006E75C2"/>
    <w:rsid w:val="006F1D12"/>
    <w:rsid w:val="006F2083"/>
    <w:rsid w:val="006F2097"/>
    <w:rsid w:val="006F272A"/>
    <w:rsid w:val="006F2B4C"/>
    <w:rsid w:val="006F2EA5"/>
    <w:rsid w:val="006F3172"/>
    <w:rsid w:val="006F3D26"/>
    <w:rsid w:val="006F3E81"/>
    <w:rsid w:val="006F40FE"/>
    <w:rsid w:val="006F4C53"/>
    <w:rsid w:val="006F5D8E"/>
    <w:rsid w:val="006F6BB8"/>
    <w:rsid w:val="006F7125"/>
    <w:rsid w:val="006F7A22"/>
    <w:rsid w:val="006F7A41"/>
    <w:rsid w:val="006F7A4F"/>
    <w:rsid w:val="006F7DBA"/>
    <w:rsid w:val="00700336"/>
    <w:rsid w:val="00700781"/>
    <w:rsid w:val="0070103A"/>
    <w:rsid w:val="007022A0"/>
    <w:rsid w:val="00702BC0"/>
    <w:rsid w:val="00703208"/>
    <w:rsid w:val="00703A10"/>
    <w:rsid w:val="00703DAD"/>
    <w:rsid w:val="00703EF5"/>
    <w:rsid w:val="00704E83"/>
    <w:rsid w:val="00704F47"/>
    <w:rsid w:val="00705756"/>
    <w:rsid w:val="00706206"/>
    <w:rsid w:val="007065B3"/>
    <w:rsid w:val="00707383"/>
    <w:rsid w:val="00710159"/>
    <w:rsid w:val="00710239"/>
    <w:rsid w:val="007107BC"/>
    <w:rsid w:val="00712BA8"/>
    <w:rsid w:val="007131BD"/>
    <w:rsid w:val="00713D65"/>
    <w:rsid w:val="007143E4"/>
    <w:rsid w:val="007148AE"/>
    <w:rsid w:val="00714E0A"/>
    <w:rsid w:val="00715C8B"/>
    <w:rsid w:val="00715E50"/>
    <w:rsid w:val="0071699B"/>
    <w:rsid w:val="007177E9"/>
    <w:rsid w:val="00720197"/>
    <w:rsid w:val="0072094B"/>
    <w:rsid w:val="00720EE6"/>
    <w:rsid w:val="00721811"/>
    <w:rsid w:val="0072201A"/>
    <w:rsid w:val="00722118"/>
    <w:rsid w:val="00722165"/>
    <w:rsid w:val="00723AD1"/>
    <w:rsid w:val="0072430B"/>
    <w:rsid w:val="007252BB"/>
    <w:rsid w:val="007273D7"/>
    <w:rsid w:val="007275BE"/>
    <w:rsid w:val="00727A53"/>
    <w:rsid w:val="00730261"/>
    <w:rsid w:val="007302E8"/>
    <w:rsid w:val="00730441"/>
    <w:rsid w:val="00730F36"/>
    <w:rsid w:val="007316AD"/>
    <w:rsid w:val="007319C2"/>
    <w:rsid w:val="00731AE4"/>
    <w:rsid w:val="00731D41"/>
    <w:rsid w:val="00732919"/>
    <w:rsid w:val="00732FE0"/>
    <w:rsid w:val="00734608"/>
    <w:rsid w:val="00734F80"/>
    <w:rsid w:val="00735423"/>
    <w:rsid w:val="00735874"/>
    <w:rsid w:val="00736529"/>
    <w:rsid w:val="00737C93"/>
    <w:rsid w:val="00737FFB"/>
    <w:rsid w:val="0074044F"/>
    <w:rsid w:val="007404A6"/>
    <w:rsid w:val="00740777"/>
    <w:rsid w:val="00740CD6"/>
    <w:rsid w:val="00741649"/>
    <w:rsid w:val="007444AE"/>
    <w:rsid w:val="007469BA"/>
    <w:rsid w:val="00746E5D"/>
    <w:rsid w:val="00746FEB"/>
    <w:rsid w:val="0074748F"/>
    <w:rsid w:val="007501C8"/>
    <w:rsid w:val="00750FC2"/>
    <w:rsid w:val="00752510"/>
    <w:rsid w:val="007531D7"/>
    <w:rsid w:val="00753730"/>
    <w:rsid w:val="00753A9B"/>
    <w:rsid w:val="00753CC4"/>
    <w:rsid w:val="00756BFF"/>
    <w:rsid w:val="007573B7"/>
    <w:rsid w:val="0076023C"/>
    <w:rsid w:val="007603C3"/>
    <w:rsid w:val="00760DE0"/>
    <w:rsid w:val="00760E3B"/>
    <w:rsid w:val="0076148B"/>
    <w:rsid w:val="00761671"/>
    <w:rsid w:val="0076191F"/>
    <w:rsid w:val="00761BC9"/>
    <w:rsid w:val="00761CD8"/>
    <w:rsid w:val="0076243A"/>
    <w:rsid w:val="00762AAF"/>
    <w:rsid w:val="007633DE"/>
    <w:rsid w:val="00763E55"/>
    <w:rsid w:val="007642B7"/>
    <w:rsid w:val="00764DEB"/>
    <w:rsid w:val="00765402"/>
    <w:rsid w:val="00765A30"/>
    <w:rsid w:val="00766C7C"/>
    <w:rsid w:val="00767696"/>
    <w:rsid w:val="007703B4"/>
    <w:rsid w:val="0077124A"/>
    <w:rsid w:val="00771A0C"/>
    <w:rsid w:val="00771DFD"/>
    <w:rsid w:val="00772A39"/>
    <w:rsid w:val="00772C65"/>
    <w:rsid w:val="00773B9F"/>
    <w:rsid w:val="00773EB3"/>
    <w:rsid w:val="007742AE"/>
    <w:rsid w:val="007748C3"/>
    <w:rsid w:val="007750DA"/>
    <w:rsid w:val="00775728"/>
    <w:rsid w:val="00775CA4"/>
    <w:rsid w:val="00776014"/>
    <w:rsid w:val="0077683C"/>
    <w:rsid w:val="0077685A"/>
    <w:rsid w:val="00776928"/>
    <w:rsid w:val="007771C8"/>
    <w:rsid w:val="00777AA7"/>
    <w:rsid w:val="00777CD8"/>
    <w:rsid w:val="007800AF"/>
    <w:rsid w:val="0078023A"/>
    <w:rsid w:val="00780306"/>
    <w:rsid w:val="00780F86"/>
    <w:rsid w:val="00781776"/>
    <w:rsid w:val="00781B5C"/>
    <w:rsid w:val="00782B83"/>
    <w:rsid w:val="0078457C"/>
    <w:rsid w:val="00785A7C"/>
    <w:rsid w:val="00786781"/>
    <w:rsid w:val="007869C0"/>
    <w:rsid w:val="007908CF"/>
    <w:rsid w:val="00791AA9"/>
    <w:rsid w:val="0079257D"/>
    <w:rsid w:val="00792B56"/>
    <w:rsid w:val="00794D8E"/>
    <w:rsid w:val="00794EB3"/>
    <w:rsid w:val="00795B25"/>
    <w:rsid w:val="0079781A"/>
    <w:rsid w:val="00797AD6"/>
    <w:rsid w:val="007A02D8"/>
    <w:rsid w:val="007A038C"/>
    <w:rsid w:val="007A10AF"/>
    <w:rsid w:val="007A11B2"/>
    <w:rsid w:val="007A1EFD"/>
    <w:rsid w:val="007A20C4"/>
    <w:rsid w:val="007A348F"/>
    <w:rsid w:val="007A4435"/>
    <w:rsid w:val="007A455E"/>
    <w:rsid w:val="007A5360"/>
    <w:rsid w:val="007A602D"/>
    <w:rsid w:val="007A6809"/>
    <w:rsid w:val="007A6F9B"/>
    <w:rsid w:val="007A6F9C"/>
    <w:rsid w:val="007A7294"/>
    <w:rsid w:val="007A7ED6"/>
    <w:rsid w:val="007B06BB"/>
    <w:rsid w:val="007B0A26"/>
    <w:rsid w:val="007B118E"/>
    <w:rsid w:val="007B1841"/>
    <w:rsid w:val="007B1B9E"/>
    <w:rsid w:val="007B3A2D"/>
    <w:rsid w:val="007B3D0F"/>
    <w:rsid w:val="007B44EA"/>
    <w:rsid w:val="007B4A94"/>
    <w:rsid w:val="007B55C2"/>
    <w:rsid w:val="007B6C9E"/>
    <w:rsid w:val="007B6D0E"/>
    <w:rsid w:val="007B70D9"/>
    <w:rsid w:val="007C0EC5"/>
    <w:rsid w:val="007C1D3B"/>
    <w:rsid w:val="007C1E23"/>
    <w:rsid w:val="007C26BA"/>
    <w:rsid w:val="007C28A8"/>
    <w:rsid w:val="007C2E3D"/>
    <w:rsid w:val="007C7685"/>
    <w:rsid w:val="007D15F5"/>
    <w:rsid w:val="007D216E"/>
    <w:rsid w:val="007D2674"/>
    <w:rsid w:val="007D315C"/>
    <w:rsid w:val="007D3D9D"/>
    <w:rsid w:val="007D403C"/>
    <w:rsid w:val="007D4E27"/>
    <w:rsid w:val="007D50D7"/>
    <w:rsid w:val="007D567B"/>
    <w:rsid w:val="007D74DD"/>
    <w:rsid w:val="007E0B90"/>
    <w:rsid w:val="007E23AB"/>
    <w:rsid w:val="007E441C"/>
    <w:rsid w:val="007E46CD"/>
    <w:rsid w:val="007E46D2"/>
    <w:rsid w:val="007E47A7"/>
    <w:rsid w:val="007E47AC"/>
    <w:rsid w:val="007E52BD"/>
    <w:rsid w:val="007E52E7"/>
    <w:rsid w:val="007E5771"/>
    <w:rsid w:val="007E6618"/>
    <w:rsid w:val="007E66D8"/>
    <w:rsid w:val="007E6954"/>
    <w:rsid w:val="007E695B"/>
    <w:rsid w:val="007E75EA"/>
    <w:rsid w:val="007F04EB"/>
    <w:rsid w:val="007F0A03"/>
    <w:rsid w:val="007F0FEB"/>
    <w:rsid w:val="007F2D2E"/>
    <w:rsid w:val="007F3C51"/>
    <w:rsid w:val="007F41C3"/>
    <w:rsid w:val="007F4762"/>
    <w:rsid w:val="007F51A2"/>
    <w:rsid w:val="007F5337"/>
    <w:rsid w:val="007F5B63"/>
    <w:rsid w:val="007F6856"/>
    <w:rsid w:val="007F6C76"/>
    <w:rsid w:val="007F7627"/>
    <w:rsid w:val="007F7D3F"/>
    <w:rsid w:val="007F7FD0"/>
    <w:rsid w:val="008015F5"/>
    <w:rsid w:val="0080166C"/>
    <w:rsid w:val="00802096"/>
    <w:rsid w:val="008040A1"/>
    <w:rsid w:val="008042D6"/>
    <w:rsid w:val="00805036"/>
    <w:rsid w:val="008051FF"/>
    <w:rsid w:val="008052C2"/>
    <w:rsid w:val="0080581C"/>
    <w:rsid w:val="00805AEE"/>
    <w:rsid w:val="00805EC5"/>
    <w:rsid w:val="008063BC"/>
    <w:rsid w:val="00806C2A"/>
    <w:rsid w:val="00806D88"/>
    <w:rsid w:val="0080744F"/>
    <w:rsid w:val="008075DE"/>
    <w:rsid w:val="00811619"/>
    <w:rsid w:val="0081175E"/>
    <w:rsid w:val="008117C4"/>
    <w:rsid w:val="008117FC"/>
    <w:rsid w:val="0081365D"/>
    <w:rsid w:val="0081388F"/>
    <w:rsid w:val="00813A71"/>
    <w:rsid w:val="008144B3"/>
    <w:rsid w:val="00814F9E"/>
    <w:rsid w:val="00815E2A"/>
    <w:rsid w:val="00815FA6"/>
    <w:rsid w:val="00821B56"/>
    <w:rsid w:val="00822199"/>
    <w:rsid w:val="008223F8"/>
    <w:rsid w:val="00823035"/>
    <w:rsid w:val="00823321"/>
    <w:rsid w:val="008237E1"/>
    <w:rsid w:val="00825763"/>
    <w:rsid w:val="00826121"/>
    <w:rsid w:val="00826C73"/>
    <w:rsid w:val="008271F7"/>
    <w:rsid w:val="008305E4"/>
    <w:rsid w:val="00830E63"/>
    <w:rsid w:val="00830F55"/>
    <w:rsid w:val="00831B7E"/>
    <w:rsid w:val="0083220A"/>
    <w:rsid w:val="00832313"/>
    <w:rsid w:val="008324C6"/>
    <w:rsid w:val="008325B5"/>
    <w:rsid w:val="008337F3"/>
    <w:rsid w:val="00833DE0"/>
    <w:rsid w:val="008344C9"/>
    <w:rsid w:val="00834583"/>
    <w:rsid w:val="0083515F"/>
    <w:rsid w:val="008358B3"/>
    <w:rsid w:val="00835A3B"/>
    <w:rsid w:val="00835A77"/>
    <w:rsid w:val="0083603C"/>
    <w:rsid w:val="00836E4D"/>
    <w:rsid w:val="0083760C"/>
    <w:rsid w:val="0084034C"/>
    <w:rsid w:val="00840494"/>
    <w:rsid w:val="00841479"/>
    <w:rsid w:val="00841A38"/>
    <w:rsid w:val="008424D6"/>
    <w:rsid w:val="008428A0"/>
    <w:rsid w:val="00842CC0"/>
    <w:rsid w:val="00842D9B"/>
    <w:rsid w:val="00843449"/>
    <w:rsid w:val="00843D8B"/>
    <w:rsid w:val="00844B0F"/>
    <w:rsid w:val="00844E96"/>
    <w:rsid w:val="0084586C"/>
    <w:rsid w:val="0084626A"/>
    <w:rsid w:val="008466B0"/>
    <w:rsid w:val="00847A66"/>
    <w:rsid w:val="00847B36"/>
    <w:rsid w:val="00850529"/>
    <w:rsid w:val="00850D0C"/>
    <w:rsid w:val="0085340A"/>
    <w:rsid w:val="008538DD"/>
    <w:rsid w:val="008539D7"/>
    <w:rsid w:val="00860418"/>
    <w:rsid w:val="0086085F"/>
    <w:rsid w:val="00862A44"/>
    <w:rsid w:val="00862CF9"/>
    <w:rsid w:val="0086315D"/>
    <w:rsid w:val="0086350F"/>
    <w:rsid w:val="00863A6B"/>
    <w:rsid w:val="00863C8A"/>
    <w:rsid w:val="008650A5"/>
    <w:rsid w:val="0086589A"/>
    <w:rsid w:val="0086672E"/>
    <w:rsid w:val="00867968"/>
    <w:rsid w:val="00867BFA"/>
    <w:rsid w:val="00871513"/>
    <w:rsid w:val="00871A34"/>
    <w:rsid w:val="0087241B"/>
    <w:rsid w:val="008724CF"/>
    <w:rsid w:val="0087285E"/>
    <w:rsid w:val="00872B94"/>
    <w:rsid w:val="00873422"/>
    <w:rsid w:val="00873832"/>
    <w:rsid w:val="008743AF"/>
    <w:rsid w:val="008743E7"/>
    <w:rsid w:val="0087572F"/>
    <w:rsid w:val="00876659"/>
    <w:rsid w:val="00876979"/>
    <w:rsid w:val="008774F2"/>
    <w:rsid w:val="00880760"/>
    <w:rsid w:val="00880B72"/>
    <w:rsid w:val="00880BFF"/>
    <w:rsid w:val="00880D03"/>
    <w:rsid w:val="008811E0"/>
    <w:rsid w:val="00882236"/>
    <w:rsid w:val="0088277B"/>
    <w:rsid w:val="00882B82"/>
    <w:rsid w:val="00882E94"/>
    <w:rsid w:val="00882FB5"/>
    <w:rsid w:val="0088308C"/>
    <w:rsid w:val="00883261"/>
    <w:rsid w:val="00885464"/>
    <w:rsid w:val="00885C07"/>
    <w:rsid w:val="00886982"/>
    <w:rsid w:val="00886EE5"/>
    <w:rsid w:val="00887AF9"/>
    <w:rsid w:val="00887BA8"/>
    <w:rsid w:val="008900CD"/>
    <w:rsid w:val="00890EA4"/>
    <w:rsid w:val="008917CB"/>
    <w:rsid w:val="00892149"/>
    <w:rsid w:val="008923CF"/>
    <w:rsid w:val="008926C6"/>
    <w:rsid w:val="00892820"/>
    <w:rsid w:val="0089345A"/>
    <w:rsid w:val="0089442A"/>
    <w:rsid w:val="00894512"/>
    <w:rsid w:val="00894B13"/>
    <w:rsid w:val="00895034"/>
    <w:rsid w:val="00897EDE"/>
    <w:rsid w:val="008A092D"/>
    <w:rsid w:val="008A0EBE"/>
    <w:rsid w:val="008A11C8"/>
    <w:rsid w:val="008A2230"/>
    <w:rsid w:val="008A2A6D"/>
    <w:rsid w:val="008A38CB"/>
    <w:rsid w:val="008A3B03"/>
    <w:rsid w:val="008A3B65"/>
    <w:rsid w:val="008A3FCA"/>
    <w:rsid w:val="008A4349"/>
    <w:rsid w:val="008A5563"/>
    <w:rsid w:val="008A57B7"/>
    <w:rsid w:val="008A5896"/>
    <w:rsid w:val="008A7740"/>
    <w:rsid w:val="008A789D"/>
    <w:rsid w:val="008B0F7C"/>
    <w:rsid w:val="008B13B1"/>
    <w:rsid w:val="008B16D2"/>
    <w:rsid w:val="008B1D4D"/>
    <w:rsid w:val="008B22D9"/>
    <w:rsid w:val="008B3124"/>
    <w:rsid w:val="008B330B"/>
    <w:rsid w:val="008B42F0"/>
    <w:rsid w:val="008B4B8E"/>
    <w:rsid w:val="008B72DC"/>
    <w:rsid w:val="008B7374"/>
    <w:rsid w:val="008B7435"/>
    <w:rsid w:val="008C00F0"/>
    <w:rsid w:val="008C0178"/>
    <w:rsid w:val="008C05CF"/>
    <w:rsid w:val="008C09BB"/>
    <w:rsid w:val="008C0C4B"/>
    <w:rsid w:val="008C0F30"/>
    <w:rsid w:val="008C142D"/>
    <w:rsid w:val="008C191A"/>
    <w:rsid w:val="008C4014"/>
    <w:rsid w:val="008C414F"/>
    <w:rsid w:val="008C4226"/>
    <w:rsid w:val="008C4396"/>
    <w:rsid w:val="008C4793"/>
    <w:rsid w:val="008C47D0"/>
    <w:rsid w:val="008C4D04"/>
    <w:rsid w:val="008C54DF"/>
    <w:rsid w:val="008C5AB4"/>
    <w:rsid w:val="008C5CB6"/>
    <w:rsid w:val="008C5E1B"/>
    <w:rsid w:val="008C647A"/>
    <w:rsid w:val="008C73AB"/>
    <w:rsid w:val="008C7FDD"/>
    <w:rsid w:val="008D0E45"/>
    <w:rsid w:val="008D1369"/>
    <w:rsid w:val="008D21BA"/>
    <w:rsid w:val="008D23F3"/>
    <w:rsid w:val="008D3DAA"/>
    <w:rsid w:val="008D4020"/>
    <w:rsid w:val="008D4402"/>
    <w:rsid w:val="008D578A"/>
    <w:rsid w:val="008D5D6A"/>
    <w:rsid w:val="008D5F65"/>
    <w:rsid w:val="008D6C4F"/>
    <w:rsid w:val="008D7AFF"/>
    <w:rsid w:val="008D7B2D"/>
    <w:rsid w:val="008D7DA1"/>
    <w:rsid w:val="008D7FE4"/>
    <w:rsid w:val="008E01FF"/>
    <w:rsid w:val="008E0FBF"/>
    <w:rsid w:val="008E1029"/>
    <w:rsid w:val="008E33B3"/>
    <w:rsid w:val="008E3BD4"/>
    <w:rsid w:val="008E3C3B"/>
    <w:rsid w:val="008E5A02"/>
    <w:rsid w:val="008E5A82"/>
    <w:rsid w:val="008E5C82"/>
    <w:rsid w:val="008E6037"/>
    <w:rsid w:val="008E7557"/>
    <w:rsid w:val="008E7ADC"/>
    <w:rsid w:val="008F0914"/>
    <w:rsid w:val="008F1ED0"/>
    <w:rsid w:val="008F26E8"/>
    <w:rsid w:val="008F29C0"/>
    <w:rsid w:val="008F3A4B"/>
    <w:rsid w:val="008F4324"/>
    <w:rsid w:val="008F531E"/>
    <w:rsid w:val="008F5934"/>
    <w:rsid w:val="008F5A6C"/>
    <w:rsid w:val="008F665C"/>
    <w:rsid w:val="008F727A"/>
    <w:rsid w:val="008F7D54"/>
    <w:rsid w:val="009004A1"/>
    <w:rsid w:val="00900B7D"/>
    <w:rsid w:val="00901325"/>
    <w:rsid w:val="009019C5"/>
    <w:rsid w:val="00902D88"/>
    <w:rsid w:val="00903AA6"/>
    <w:rsid w:val="009059C6"/>
    <w:rsid w:val="00905C59"/>
    <w:rsid w:val="0090615C"/>
    <w:rsid w:val="0090669B"/>
    <w:rsid w:val="0090673E"/>
    <w:rsid w:val="00906DDE"/>
    <w:rsid w:val="00907A9E"/>
    <w:rsid w:val="00907D7C"/>
    <w:rsid w:val="00910557"/>
    <w:rsid w:val="0091225F"/>
    <w:rsid w:val="00912A66"/>
    <w:rsid w:val="00912FC6"/>
    <w:rsid w:val="00912FD1"/>
    <w:rsid w:val="00914D70"/>
    <w:rsid w:val="00914DAB"/>
    <w:rsid w:val="00915072"/>
    <w:rsid w:val="009150EE"/>
    <w:rsid w:val="009152FD"/>
    <w:rsid w:val="00915BDB"/>
    <w:rsid w:val="00917D90"/>
    <w:rsid w:val="00917DF8"/>
    <w:rsid w:val="00917F78"/>
    <w:rsid w:val="009210C6"/>
    <w:rsid w:val="009218E3"/>
    <w:rsid w:val="00921FE4"/>
    <w:rsid w:val="0092274E"/>
    <w:rsid w:val="00923B35"/>
    <w:rsid w:val="0092400E"/>
    <w:rsid w:val="00924DC4"/>
    <w:rsid w:val="009252C2"/>
    <w:rsid w:val="00925C08"/>
    <w:rsid w:val="00925D40"/>
    <w:rsid w:val="00926038"/>
    <w:rsid w:val="0092618E"/>
    <w:rsid w:val="0092681F"/>
    <w:rsid w:val="0092687C"/>
    <w:rsid w:val="00926912"/>
    <w:rsid w:val="00926D88"/>
    <w:rsid w:val="00927DE2"/>
    <w:rsid w:val="009304BE"/>
    <w:rsid w:val="00930FD1"/>
    <w:rsid w:val="00931AEA"/>
    <w:rsid w:val="00931DD9"/>
    <w:rsid w:val="00932DF1"/>
    <w:rsid w:val="00933060"/>
    <w:rsid w:val="00933C2C"/>
    <w:rsid w:val="00933E87"/>
    <w:rsid w:val="00933F92"/>
    <w:rsid w:val="009348A0"/>
    <w:rsid w:val="00934CEB"/>
    <w:rsid w:val="00934E27"/>
    <w:rsid w:val="00935AE2"/>
    <w:rsid w:val="00936095"/>
    <w:rsid w:val="00936455"/>
    <w:rsid w:val="009425DD"/>
    <w:rsid w:val="00942B12"/>
    <w:rsid w:val="00942CE9"/>
    <w:rsid w:val="00942E39"/>
    <w:rsid w:val="00942FEE"/>
    <w:rsid w:val="00943145"/>
    <w:rsid w:val="00943228"/>
    <w:rsid w:val="009438D9"/>
    <w:rsid w:val="00943C91"/>
    <w:rsid w:val="009443AA"/>
    <w:rsid w:val="00944CC9"/>
    <w:rsid w:val="00945385"/>
    <w:rsid w:val="009455DD"/>
    <w:rsid w:val="009456F3"/>
    <w:rsid w:val="00945C15"/>
    <w:rsid w:val="00946B64"/>
    <w:rsid w:val="009470AA"/>
    <w:rsid w:val="00947784"/>
    <w:rsid w:val="009501FB"/>
    <w:rsid w:val="00950FF5"/>
    <w:rsid w:val="00952B1D"/>
    <w:rsid w:val="00953516"/>
    <w:rsid w:val="00954931"/>
    <w:rsid w:val="009551B9"/>
    <w:rsid w:val="0095551D"/>
    <w:rsid w:val="00955B46"/>
    <w:rsid w:val="00955EF2"/>
    <w:rsid w:val="00956126"/>
    <w:rsid w:val="00956517"/>
    <w:rsid w:val="00956C6A"/>
    <w:rsid w:val="0095702E"/>
    <w:rsid w:val="00957A21"/>
    <w:rsid w:val="0096005F"/>
    <w:rsid w:val="009603C9"/>
    <w:rsid w:val="0096072F"/>
    <w:rsid w:val="009612A9"/>
    <w:rsid w:val="00961467"/>
    <w:rsid w:val="00962299"/>
    <w:rsid w:val="00962E6C"/>
    <w:rsid w:val="00963105"/>
    <w:rsid w:val="0096409B"/>
    <w:rsid w:val="00965F49"/>
    <w:rsid w:val="0096662B"/>
    <w:rsid w:val="00967EC2"/>
    <w:rsid w:val="00971022"/>
    <w:rsid w:val="009710A7"/>
    <w:rsid w:val="00971ACA"/>
    <w:rsid w:val="009726CD"/>
    <w:rsid w:val="0097299C"/>
    <w:rsid w:val="00974002"/>
    <w:rsid w:val="00974C6B"/>
    <w:rsid w:val="009760ED"/>
    <w:rsid w:val="009771A7"/>
    <w:rsid w:val="00977C37"/>
    <w:rsid w:val="009811E5"/>
    <w:rsid w:val="00981494"/>
    <w:rsid w:val="0098164C"/>
    <w:rsid w:val="00981C7F"/>
    <w:rsid w:val="00981C8C"/>
    <w:rsid w:val="0098251F"/>
    <w:rsid w:val="00982869"/>
    <w:rsid w:val="00984403"/>
    <w:rsid w:val="00984688"/>
    <w:rsid w:val="00984B64"/>
    <w:rsid w:val="0098553B"/>
    <w:rsid w:val="00985751"/>
    <w:rsid w:val="009865AD"/>
    <w:rsid w:val="00987001"/>
    <w:rsid w:val="00990C6F"/>
    <w:rsid w:val="0099172D"/>
    <w:rsid w:val="00991D5A"/>
    <w:rsid w:val="00991F2B"/>
    <w:rsid w:val="009920D8"/>
    <w:rsid w:val="009928A6"/>
    <w:rsid w:val="00992D54"/>
    <w:rsid w:val="00993EAD"/>
    <w:rsid w:val="00994024"/>
    <w:rsid w:val="00994071"/>
    <w:rsid w:val="0099414B"/>
    <w:rsid w:val="00994B59"/>
    <w:rsid w:val="0099538D"/>
    <w:rsid w:val="00995670"/>
    <w:rsid w:val="00995B2B"/>
    <w:rsid w:val="00996105"/>
    <w:rsid w:val="0099655A"/>
    <w:rsid w:val="009965BB"/>
    <w:rsid w:val="009965F1"/>
    <w:rsid w:val="0099729E"/>
    <w:rsid w:val="0099745F"/>
    <w:rsid w:val="00997957"/>
    <w:rsid w:val="00997CC5"/>
    <w:rsid w:val="00997EA5"/>
    <w:rsid w:val="009A02EB"/>
    <w:rsid w:val="009A035A"/>
    <w:rsid w:val="009A06B8"/>
    <w:rsid w:val="009A0D85"/>
    <w:rsid w:val="009A192F"/>
    <w:rsid w:val="009A1D81"/>
    <w:rsid w:val="009A348E"/>
    <w:rsid w:val="009A3E36"/>
    <w:rsid w:val="009A42DA"/>
    <w:rsid w:val="009A45E8"/>
    <w:rsid w:val="009A4CF5"/>
    <w:rsid w:val="009A5B7C"/>
    <w:rsid w:val="009A5B95"/>
    <w:rsid w:val="009A6499"/>
    <w:rsid w:val="009A74B4"/>
    <w:rsid w:val="009B01C1"/>
    <w:rsid w:val="009B10BA"/>
    <w:rsid w:val="009B1439"/>
    <w:rsid w:val="009B2213"/>
    <w:rsid w:val="009B22DE"/>
    <w:rsid w:val="009B32A8"/>
    <w:rsid w:val="009B51CF"/>
    <w:rsid w:val="009B5324"/>
    <w:rsid w:val="009B56D0"/>
    <w:rsid w:val="009B70A4"/>
    <w:rsid w:val="009C04D3"/>
    <w:rsid w:val="009C0781"/>
    <w:rsid w:val="009C1116"/>
    <w:rsid w:val="009C33BF"/>
    <w:rsid w:val="009C37D5"/>
    <w:rsid w:val="009C40D5"/>
    <w:rsid w:val="009C41AC"/>
    <w:rsid w:val="009C4918"/>
    <w:rsid w:val="009C5B93"/>
    <w:rsid w:val="009C60BD"/>
    <w:rsid w:val="009C6231"/>
    <w:rsid w:val="009C67C5"/>
    <w:rsid w:val="009C76F2"/>
    <w:rsid w:val="009C7D45"/>
    <w:rsid w:val="009D0457"/>
    <w:rsid w:val="009D15CD"/>
    <w:rsid w:val="009D18F7"/>
    <w:rsid w:val="009D1BC7"/>
    <w:rsid w:val="009D2843"/>
    <w:rsid w:val="009D286C"/>
    <w:rsid w:val="009D2AA6"/>
    <w:rsid w:val="009D32B0"/>
    <w:rsid w:val="009D47F6"/>
    <w:rsid w:val="009D5422"/>
    <w:rsid w:val="009D5485"/>
    <w:rsid w:val="009D6609"/>
    <w:rsid w:val="009D6CCD"/>
    <w:rsid w:val="009D6FE7"/>
    <w:rsid w:val="009D7B4B"/>
    <w:rsid w:val="009E03E8"/>
    <w:rsid w:val="009E1017"/>
    <w:rsid w:val="009E2060"/>
    <w:rsid w:val="009E34BC"/>
    <w:rsid w:val="009E3EA4"/>
    <w:rsid w:val="009E6429"/>
    <w:rsid w:val="009E64E7"/>
    <w:rsid w:val="009E6DDC"/>
    <w:rsid w:val="009E6F7F"/>
    <w:rsid w:val="009E75CD"/>
    <w:rsid w:val="009F05FA"/>
    <w:rsid w:val="009F1C9A"/>
    <w:rsid w:val="009F1D6C"/>
    <w:rsid w:val="009F3718"/>
    <w:rsid w:val="009F3A8C"/>
    <w:rsid w:val="009F55ED"/>
    <w:rsid w:val="009F642D"/>
    <w:rsid w:val="009F649B"/>
    <w:rsid w:val="009F7F5C"/>
    <w:rsid w:val="00A00A22"/>
    <w:rsid w:val="00A01579"/>
    <w:rsid w:val="00A03951"/>
    <w:rsid w:val="00A04558"/>
    <w:rsid w:val="00A0461C"/>
    <w:rsid w:val="00A0554A"/>
    <w:rsid w:val="00A05891"/>
    <w:rsid w:val="00A061C3"/>
    <w:rsid w:val="00A0672B"/>
    <w:rsid w:val="00A06741"/>
    <w:rsid w:val="00A06860"/>
    <w:rsid w:val="00A1074E"/>
    <w:rsid w:val="00A10DF1"/>
    <w:rsid w:val="00A12D5B"/>
    <w:rsid w:val="00A13A7E"/>
    <w:rsid w:val="00A157AA"/>
    <w:rsid w:val="00A162DF"/>
    <w:rsid w:val="00A164E4"/>
    <w:rsid w:val="00A1688C"/>
    <w:rsid w:val="00A179B0"/>
    <w:rsid w:val="00A2012B"/>
    <w:rsid w:val="00A20326"/>
    <w:rsid w:val="00A216CF"/>
    <w:rsid w:val="00A21FBF"/>
    <w:rsid w:val="00A222F5"/>
    <w:rsid w:val="00A22306"/>
    <w:rsid w:val="00A23C33"/>
    <w:rsid w:val="00A253C7"/>
    <w:rsid w:val="00A25A66"/>
    <w:rsid w:val="00A2691A"/>
    <w:rsid w:val="00A277AD"/>
    <w:rsid w:val="00A27802"/>
    <w:rsid w:val="00A3004A"/>
    <w:rsid w:val="00A3188C"/>
    <w:rsid w:val="00A319F8"/>
    <w:rsid w:val="00A32962"/>
    <w:rsid w:val="00A32BE5"/>
    <w:rsid w:val="00A331A9"/>
    <w:rsid w:val="00A335C9"/>
    <w:rsid w:val="00A3378C"/>
    <w:rsid w:val="00A337A3"/>
    <w:rsid w:val="00A337E0"/>
    <w:rsid w:val="00A3420F"/>
    <w:rsid w:val="00A34245"/>
    <w:rsid w:val="00A347AE"/>
    <w:rsid w:val="00A35D83"/>
    <w:rsid w:val="00A3610E"/>
    <w:rsid w:val="00A36125"/>
    <w:rsid w:val="00A36718"/>
    <w:rsid w:val="00A37640"/>
    <w:rsid w:val="00A37BCE"/>
    <w:rsid w:val="00A37D5C"/>
    <w:rsid w:val="00A40193"/>
    <w:rsid w:val="00A4109C"/>
    <w:rsid w:val="00A415FC"/>
    <w:rsid w:val="00A41687"/>
    <w:rsid w:val="00A41846"/>
    <w:rsid w:val="00A43D85"/>
    <w:rsid w:val="00A445C0"/>
    <w:rsid w:val="00A44A0D"/>
    <w:rsid w:val="00A44FA1"/>
    <w:rsid w:val="00A46D05"/>
    <w:rsid w:val="00A472FD"/>
    <w:rsid w:val="00A500EF"/>
    <w:rsid w:val="00A51932"/>
    <w:rsid w:val="00A5217E"/>
    <w:rsid w:val="00A52A03"/>
    <w:rsid w:val="00A538FE"/>
    <w:rsid w:val="00A54DB1"/>
    <w:rsid w:val="00A55643"/>
    <w:rsid w:val="00A56D47"/>
    <w:rsid w:val="00A574C6"/>
    <w:rsid w:val="00A6022A"/>
    <w:rsid w:val="00A61200"/>
    <w:rsid w:val="00A61588"/>
    <w:rsid w:val="00A619C8"/>
    <w:rsid w:val="00A61B1B"/>
    <w:rsid w:val="00A61F5E"/>
    <w:rsid w:val="00A61F83"/>
    <w:rsid w:val="00A62749"/>
    <w:rsid w:val="00A62F83"/>
    <w:rsid w:val="00A62FC1"/>
    <w:rsid w:val="00A630AE"/>
    <w:rsid w:val="00A63682"/>
    <w:rsid w:val="00A6492F"/>
    <w:rsid w:val="00A65EBB"/>
    <w:rsid w:val="00A66C08"/>
    <w:rsid w:val="00A66F11"/>
    <w:rsid w:val="00A67005"/>
    <w:rsid w:val="00A673CA"/>
    <w:rsid w:val="00A67FBE"/>
    <w:rsid w:val="00A7201C"/>
    <w:rsid w:val="00A72194"/>
    <w:rsid w:val="00A72405"/>
    <w:rsid w:val="00A731CB"/>
    <w:rsid w:val="00A73A88"/>
    <w:rsid w:val="00A7417D"/>
    <w:rsid w:val="00A742C4"/>
    <w:rsid w:val="00A75868"/>
    <w:rsid w:val="00A768C2"/>
    <w:rsid w:val="00A777C8"/>
    <w:rsid w:val="00A77877"/>
    <w:rsid w:val="00A77C75"/>
    <w:rsid w:val="00A77DA6"/>
    <w:rsid w:val="00A80E1A"/>
    <w:rsid w:val="00A80E2F"/>
    <w:rsid w:val="00A814C5"/>
    <w:rsid w:val="00A815B0"/>
    <w:rsid w:val="00A823FB"/>
    <w:rsid w:val="00A82ACA"/>
    <w:rsid w:val="00A831B5"/>
    <w:rsid w:val="00A833AE"/>
    <w:rsid w:val="00A85A30"/>
    <w:rsid w:val="00A8668C"/>
    <w:rsid w:val="00A86832"/>
    <w:rsid w:val="00A868DB"/>
    <w:rsid w:val="00A86F31"/>
    <w:rsid w:val="00A90DB2"/>
    <w:rsid w:val="00A90F8C"/>
    <w:rsid w:val="00A92B52"/>
    <w:rsid w:val="00A93514"/>
    <w:rsid w:val="00A935DC"/>
    <w:rsid w:val="00A94C0F"/>
    <w:rsid w:val="00A950E2"/>
    <w:rsid w:val="00A95824"/>
    <w:rsid w:val="00A95B87"/>
    <w:rsid w:val="00A96669"/>
    <w:rsid w:val="00A97443"/>
    <w:rsid w:val="00A9762B"/>
    <w:rsid w:val="00A97ACD"/>
    <w:rsid w:val="00A97D2C"/>
    <w:rsid w:val="00AA0299"/>
    <w:rsid w:val="00AA0D11"/>
    <w:rsid w:val="00AA2FD8"/>
    <w:rsid w:val="00AA37D4"/>
    <w:rsid w:val="00AA3EDD"/>
    <w:rsid w:val="00AA481B"/>
    <w:rsid w:val="00AA4D0B"/>
    <w:rsid w:val="00AA4F01"/>
    <w:rsid w:val="00AA4F92"/>
    <w:rsid w:val="00AA56A8"/>
    <w:rsid w:val="00AA57EA"/>
    <w:rsid w:val="00AA744D"/>
    <w:rsid w:val="00AA7978"/>
    <w:rsid w:val="00AB0E84"/>
    <w:rsid w:val="00AB1527"/>
    <w:rsid w:val="00AB2774"/>
    <w:rsid w:val="00AB3256"/>
    <w:rsid w:val="00AB42AB"/>
    <w:rsid w:val="00AB4314"/>
    <w:rsid w:val="00AB5D97"/>
    <w:rsid w:val="00AB6D96"/>
    <w:rsid w:val="00AB7275"/>
    <w:rsid w:val="00AB7CA9"/>
    <w:rsid w:val="00AC069F"/>
    <w:rsid w:val="00AC0D0A"/>
    <w:rsid w:val="00AC0EEF"/>
    <w:rsid w:val="00AC14A4"/>
    <w:rsid w:val="00AC166C"/>
    <w:rsid w:val="00AC20DD"/>
    <w:rsid w:val="00AC252F"/>
    <w:rsid w:val="00AC33B6"/>
    <w:rsid w:val="00AC33C9"/>
    <w:rsid w:val="00AC33FD"/>
    <w:rsid w:val="00AC3A7E"/>
    <w:rsid w:val="00AC4CF7"/>
    <w:rsid w:val="00AC4EE5"/>
    <w:rsid w:val="00AC5B8C"/>
    <w:rsid w:val="00AC6262"/>
    <w:rsid w:val="00AC6C1D"/>
    <w:rsid w:val="00AC71DF"/>
    <w:rsid w:val="00AD0C76"/>
    <w:rsid w:val="00AD15C0"/>
    <w:rsid w:val="00AD1E09"/>
    <w:rsid w:val="00AD239B"/>
    <w:rsid w:val="00AD242C"/>
    <w:rsid w:val="00AD3A45"/>
    <w:rsid w:val="00AD3FA5"/>
    <w:rsid w:val="00AD48EF"/>
    <w:rsid w:val="00AD4AC4"/>
    <w:rsid w:val="00AD4C95"/>
    <w:rsid w:val="00AD562C"/>
    <w:rsid w:val="00AD5E13"/>
    <w:rsid w:val="00AD78FF"/>
    <w:rsid w:val="00AD7B01"/>
    <w:rsid w:val="00AE1747"/>
    <w:rsid w:val="00AE1F9F"/>
    <w:rsid w:val="00AE3A2C"/>
    <w:rsid w:val="00AE3FD5"/>
    <w:rsid w:val="00AE4FB1"/>
    <w:rsid w:val="00AE5527"/>
    <w:rsid w:val="00AE5A26"/>
    <w:rsid w:val="00AE6485"/>
    <w:rsid w:val="00AE6974"/>
    <w:rsid w:val="00AE7B5D"/>
    <w:rsid w:val="00AF1922"/>
    <w:rsid w:val="00AF2A89"/>
    <w:rsid w:val="00AF56D4"/>
    <w:rsid w:val="00AF59EF"/>
    <w:rsid w:val="00AF6191"/>
    <w:rsid w:val="00AF7790"/>
    <w:rsid w:val="00B001DF"/>
    <w:rsid w:val="00B00768"/>
    <w:rsid w:val="00B00AED"/>
    <w:rsid w:val="00B01512"/>
    <w:rsid w:val="00B018E8"/>
    <w:rsid w:val="00B01B59"/>
    <w:rsid w:val="00B01CA7"/>
    <w:rsid w:val="00B01CAC"/>
    <w:rsid w:val="00B0203E"/>
    <w:rsid w:val="00B02F58"/>
    <w:rsid w:val="00B031EC"/>
    <w:rsid w:val="00B0387A"/>
    <w:rsid w:val="00B03AD7"/>
    <w:rsid w:val="00B042DF"/>
    <w:rsid w:val="00B05831"/>
    <w:rsid w:val="00B05BE5"/>
    <w:rsid w:val="00B06164"/>
    <w:rsid w:val="00B06E2E"/>
    <w:rsid w:val="00B10E7C"/>
    <w:rsid w:val="00B10F32"/>
    <w:rsid w:val="00B11B3C"/>
    <w:rsid w:val="00B11BC6"/>
    <w:rsid w:val="00B11C89"/>
    <w:rsid w:val="00B13EB3"/>
    <w:rsid w:val="00B14439"/>
    <w:rsid w:val="00B14B27"/>
    <w:rsid w:val="00B14BEA"/>
    <w:rsid w:val="00B15337"/>
    <w:rsid w:val="00B16E57"/>
    <w:rsid w:val="00B173A7"/>
    <w:rsid w:val="00B178BB"/>
    <w:rsid w:val="00B208F7"/>
    <w:rsid w:val="00B21F7B"/>
    <w:rsid w:val="00B21FB2"/>
    <w:rsid w:val="00B224EB"/>
    <w:rsid w:val="00B22EC7"/>
    <w:rsid w:val="00B2305B"/>
    <w:rsid w:val="00B2317B"/>
    <w:rsid w:val="00B24AA4"/>
    <w:rsid w:val="00B24CDF"/>
    <w:rsid w:val="00B24F04"/>
    <w:rsid w:val="00B25B0E"/>
    <w:rsid w:val="00B27508"/>
    <w:rsid w:val="00B27E9E"/>
    <w:rsid w:val="00B3014E"/>
    <w:rsid w:val="00B30889"/>
    <w:rsid w:val="00B30954"/>
    <w:rsid w:val="00B316B1"/>
    <w:rsid w:val="00B32D99"/>
    <w:rsid w:val="00B3332A"/>
    <w:rsid w:val="00B345CC"/>
    <w:rsid w:val="00B34F18"/>
    <w:rsid w:val="00B35924"/>
    <w:rsid w:val="00B35D87"/>
    <w:rsid w:val="00B36203"/>
    <w:rsid w:val="00B37874"/>
    <w:rsid w:val="00B402CA"/>
    <w:rsid w:val="00B404C5"/>
    <w:rsid w:val="00B41ADD"/>
    <w:rsid w:val="00B41BF5"/>
    <w:rsid w:val="00B451B3"/>
    <w:rsid w:val="00B4534E"/>
    <w:rsid w:val="00B45CCF"/>
    <w:rsid w:val="00B45F64"/>
    <w:rsid w:val="00B46B22"/>
    <w:rsid w:val="00B474BF"/>
    <w:rsid w:val="00B474CF"/>
    <w:rsid w:val="00B4754D"/>
    <w:rsid w:val="00B522CE"/>
    <w:rsid w:val="00B52F29"/>
    <w:rsid w:val="00B5321D"/>
    <w:rsid w:val="00B542E1"/>
    <w:rsid w:val="00B54892"/>
    <w:rsid w:val="00B56735"/>
    <w:rsid w:val="00B568DE"/>
    <w:rsid w:val="00B57D6F"/>
    <w:rsid w:val="00B60172"/>
    <w:rsid w:val="00B60D80"/>
    <w:rsid w:val="00B61EED"/>
    <w:rsid w:val="00B61F1C"/>
    <w:rsid w:val="00B61F82"/>
    <w:rsid w:val="00B621A1"/>
    <w:rsid w:val="00B63D75"/>
    <w:rsid w:val="00B64D9A"/>
    <w:rsid w:val="00B65F5D"/>
    <w:rsid w:val="00B660CF"/>
    <w:rsid w:val="00B670C1"/>
    <w:rsid w:val="00B67DC7"/>
    <w:rsid w:val="00B709D2"/>
    <w:rsid w:val="00B7187E"/>
    <w:rsid w:val="00B74B4B"/>
    <w:rsid w:val="00B74D0E"/>
    <w:rsid w:val="00B75994"/>
    <w:rsid w:val="00B761E9"/>
    <w:rsid w:val="00B76558"/>
    <w:rsid w:val="00B766E2"/>
    <w:rsid w:val="00B807ED"/>
    <w:rsid w:val="00B80F55"/>
    <w:rsid w:val="00B811E4"/>
    <w:rsid w:val="00B81481"/>
    <w:rsid w:val="00B81581"/>
    <w:rsid w:val="00B81AA2"/>
    <w:rsid w:val="00B81EB1"/>
    <w:rsid w:val="00B824D5"/>
    <w:rsid w:val="00B8332D"/>
    <w:rsid w:val="00B8388C"/>
    <w:rsid w:val="00B83C3F"/>
    <w:rsid w:val="00B83E13"/>
    <w:rsid w:val="00B84045"/>
    <w:rsid w:val="00B84D58"/>
    <w:rsid w:val="00B8509D"/>
    <w:rsid w:val="00B85143"/>
    <w:rsid w:val="00B8522B"/>
    <w:rsid w:val="00B854C2"/>
    <w:rsid w:val="00B85517"/>
    <w:rsid w:val="00B85731"/>
    <w:rsid w:val="00B86458"/>
    <w:rsid w:val="00B865B7"/>
    <w:rsid w:val="00B86AC6"/>
    <w:rsid w:val="00B86D45"/>
    <w:rsid w:val="00B8722B"/>
    <w:rsid w:val="00B87775"/>
    <w:rsid w:val="00B87A36"/>
    <w:rsid w:val="00B87AC6"/>
    <w:rsid w:val="00B90262"/>
    <w:rsid w:val="00B90749"/>
    <w:rsid w:val="00B9168C"/>
    <w:rsid w:val="00B92AB7"/>
    <w:rsid w:val="00B92CF4"/>
    <w:rsid w:val="00B93553"/>
    <w:rsid w:val="00B93785"/>
    <w:rsid w:val="00B93AD1"/>
    <w:rsid w:val="00B93B6A"/>
    <w:rsid w:val="00B94514"/>
    <w:rsid w:val="00B94A85"/>
    <w:rsid w:val="00B94CD3"/>
    <w:rsid w:val="00B95857"/>
    <w:rsid w:val="00B95D80"/>
    <w:rsid w:val="00BA05DB"/>
    <w:rsid w:val="00BA0F0C"/>
    <w:rsid w:val="00BA1699"/>
    <w:rsid w:val="00BA179B"/>
    <w:rsid w:val="00BA1F18"/>
    <w:rsid w:val="00BA2215"/>
    <w:rsid w:val="00BA2554"/>
    <w:rsid w:val="00BA43AB"/>
    <w:rsid w:val="00BA51A7"/>
    <w:rsid w:val="00BA581E"/>
    <w:rsid w:val="00BA6062"/>
    <w:rsid w:val="00BA720A"/>
    <w:rsid w:val="00BA7BE3"/>
    <w:rsid w:val="00BB0DF3"/>
    <w:rsid w:val="00BB1698"/>
    <w:rsid w:val="00BB178C"/>
    <w:rsid w:val="00BB22D1"/>
    <w:rsid w:val="00BB355B"/>
    <w:rsid w:val="00BB3D65"/>
    <w:rsid w:val="00BB3E64"/>
    <w:rsid w:val="00BB4177"/>
    <w:rsid w:val="00BB5E13"/>
    <w:rsid w:val="00BB6AE3"/>
    <w:rsid w:val="00BB7360"/>
    <w:rsid w:val="00BB758E"/>
    <w:rsid w:val="00BB76C3"/>
    <w:rsid w:val="00BB7CBC"/>
    <w:rsid w:val="00BB7E74"/>
    <w:rsid w:val="00BC002C"/>
    <w:rsid w:val="00BC00D4"/>
    <w:rsid w:val="00BC05B0"/>
    <w:rsid w:val="00BC2039"/>
    <w:rsid w:val="00BC20EB"/>
    <w:rsid w:val="00BC2C2F"/>
    <w:rsid w:val="00BC31DC"/>
    <w:rsid w:val="00BC3C2F"/>
    <w:rsid w:val="00BC40C0"/>
    <w:rsid w:val="00BC4197"/>
    <w:rsid w:val="00BC42F7"/>
    <w:rsid w:val="00BC4712"/>
    <w:rsid w:val="00BC47A8"/>
    <w:rsid w:val="00BC4ABE"/>
    <w:rsid w:val="00BC61ED"/>
    <w:rsid w:val="00BC6B84"/>
    <w:rsid w:val="00BC70B1"/>
    <w:rsid w:val="00BC7701"/>
    <w:rsid w:val="00BC7CE5"/>
    <w:rsid w:val="00BD0873"/>
    <w:rsid w:val="00BD0EF4"/>
    <w:rsid w:val="00BD0FE4"/>
    <w:rsid w:val="00BD14EE"/>
    <w:rsid w:val="00BD2A7D"/>
    <w:rsid w:val="00BD2B21"/>
    <w:rsid w:val="00BD2FDD"/>
    <w:rsid w:val="00BD4051"/>
    <w:rsid w:val="00BD4783"/>
    <w:rsid w:val="00BD6C43"/>
    <w:rsid w:val="00BD6D69"/>
    <w:rsid w:val="00BD7D41"/>
    <w:rsid w:val="00BE087B"/>
    <w:rsid w:val="00BE0A62"/>
    <w:rsid w:val="00BF121C"/>
    <w:rsid w:val="00BF2107"/>
    <w:rsid w:val="00BF38AB"/>
    <w:rsid w:val="00BF4018"/>
    <w:rsid w:val="00BF4A19"/>
    <w:rsid w:val="00BF655B"/>
    <w:rsid w:val="00BF682E"/>
    <w:rsid w:val="00BF686D"/>
    <w:rsid w:val="00BF7329"/>
    <w:rsid w:val="00C01640"/>
    <w:rsid w:val="00C01DBD"/>
    <w:rsid w:val="00C027AD"/>
    <w:rsid w:val="00C027BB"/>
    <w:rsid w:val="00C02B94"/>
    <w:rsid w:val="00C02D90"/>
    <w:rsid w:val="00C03AE9"/>
    <w:rsid w:val="00C03F8B"/>
    <w:rsid w:val="00C046A9"/>
    <w:rsid w:val="00C05196"/>
    <w:rsid w:val="00C0538E"/>
    <w:rsid w:val="00C05F31"/>
    <w:rsid w:val="00C0619F"/>
    <w:rsid w:val="00C065D3"/>
    <w:rsid w:val="00C07290"/>
    <w:rsid w:val="00C07544"/>
    <w:rsid w:val="00C07758"/>
    <w:rsid w:val="00C07ACB"/>
    <w:rsid w:val="00C1111D"/>
    <w:rsid w:val="00C11CBB"/>
    <w:rsid w:val="00C122AB"/>
    <w:rsid w:val="00C14956"/>
    <w:rsid w:val="00C159A2"/>
    <w:rsid w:val="00C16A3C"/>
    <w:rsid w:val="00C17651"/>
    <w:rsid w:val="00C17B5B"/>
    <w:rsid w:val="00C20364"/>
    <w:rsid w:val="00C206BE"/>
    <w:rsid w:val="00C21280"/>
    <w:rsid w:val="00C212B7"/>
    <w:rsid w:val="00C2174D"/>
    <w:rsid w:val="00C2193C"/>
    <w:rsid w:val="00C21DB4"/>
    <w:rsid w:val="00C22206"/>
    <w:rsid w:val="00C228F3"/>
    <w:rsid w:val="00C22C62"/>
    <w:rsid w:val="00C23325"/>
    <w:rsid w:val="00C246F6"/>
    <w:rsid w:val="00C252D3"/>
    <w:rsid w:val="00C2611D"/>
    <w:rsid w:val="00C26A62"/>
    <w:rsid w:val="00C300D2"/>
    <w:rsid w:val="00C3096F"/>
    <w:rsid w:val="00C318F0"/>
    <w:rsid w:val="00C31D93"/>
    <w:rsid w:val="00C32FAE"/>
    <w:rsid w:val="00C3383C"/>
    <w:rsid w:val="00C403EF"/>
    <w:rsid w:val="00C40493"/>
    <w:rsid w:val="00C40DA1"/>
    <w:rsid w:val="00C40EB1"/>
    <w:rsid w:val="00C41C09"/>
    <w:rsid w:val="00C42488"/>
    <w:rsid w:val="00C432CF"/>
    <w:rsid w:val="00C433AD"/>
    <w:rsid w:val="00C44AC2"/>
    <w:rsid w:val="00C459B7"/>
    <w:rsid w:val="00C46C97"/>
    <w:rsid w:val="00C46EA2"/>
    <w:rsid w:val="00C470F6"/>
    <w:rsid w:val="00C50F8B"/>
    <w:rsid w:val="00C51EA7"/>
    <w:rsid w:val="00C530B4"/>
    <w:rsid w:val="00C53B19"/>
    <w:rsid w:val="00C54687"/>
    <w:rsid w:val="00C554DE"/>
    <w:rsid w:val="00C55D6E"/>
    <w:rsid w:val="00C55DC7"/>
    <w:rsid w:val="00C560D8"/>
    <w:rsid w:val="00C56AB2"/>
    <w:rsid w:val="00C57711"/>
    <w:rsid w:val="00C57F07"/>
    <w:rsid w:val="00C603EE"/>
    <w:rsid w:val="00C614F8"/>
    <w:rsid w:val="00C61D7E"/>
    <w:rsid w:val="00C62409"/>
    <w:rsid w:val="00C62934"/>
    <w:rsid w:val="00C62BFF"/>
    <w:rsid w:val="00C637A8"/>
    <w:rsid w:val="00C6389F"/>
    <w:rsid w:val="00C64336"/>
    <w:rsid w:val="00C644D8"/>
    <w:rsid w:val="00C65082"/>
    <w:rsid w:val="00C656AE"/>
    <w:rsid w:val="00C657CB"/>
    <w:rsid w:val="00C66CAB"/>
    <w:rsid w:val="00C670BE"/>
    <w:rsid w:val="00C671EE"/>
    <w:rsid w:val="00C674F9"/>
    <w:rsid w:val="00C705B4"/>
    <w:rsid w:val="00C7088D"/>
    <w:rsid w:val="00C7197C"/>
    <w:rsid w:val="00C71D03"/>
    <w:rsid w:val="00C72039"/>
    <w:rsid w:val="00C72441"/>
    <w:rsid w:val="00C7359B"/>
    <w:rsid w:val="00C73D0A"/>
    <w:rsid w:val="00C74517"/>
    <w:rsid w:val="00C74F2D"/>
    <w:rsid w:val="00C75154"/>
    <w:rsid w:val="00C75788"/>
    <w:rsid w:val="00C75BD4"/>
    <w:rsid w:val="00C76D6D"/>
    <w:rsid w:val="00C77044"/>
    <w:rsid w:val="00C773DF"/>
    <w:rsid w:val="00C77EBE"/>
    <w:rsid w:val="00C80BFC"/>
    <w:rsid w:val="00C80E2D"/>
    <w:rsid w:val="00C8310E"/>
    <w:rsid w:val="00C8449B"/>
    <w:rsid w:val="00C84566"/>
    <w:rsid w:val="00C846B6"/>
    <w:rsid w:val="00C84C2C"/>
    <w:rsid w:val="00C8683D"/>
    <w:rsid w:val="00C86A86"/>
    <w:rsid w:val="00C86B78"/>
    <w:rsid w:val="00C86CDF"/>
    <w:rsid w:val="00C90590"/>
    <w:rsid w:val="00C90C11"/>
    <w:rsid w:val="00C92A59"/>
    <w:rsid w:val="00C93060"/>
    <w:rsid w:val="00C93D5A"/>
    <w:rsid w:val="00C942C1"/>
    <w:rsid w:val="00C94424"/>
    <w:rsid w:val="00C94838"/>
    <w:rsid w:val="00CA08CE"/>
    <w:rsid w:val="00CA11C3"/>
    <w:rsid w:val="00CA1F3C"/>
    <w:rsid w:val="00CA237A"/>
    <w:rsid w:val="00CA2433"/>
    <w:rsid w:val="00CA296D"/>
    <w:rsid w:val="00CA2BF3"/>
    <w:rsid w:val="00CA2FDD"/>
    <w:rsid w:val="00CA587B"/>
    <w:rsid w:val="00CA5D05"/>
    <w:rsid w:val="00CA60CD"/>
    <w:rsid w:val="00CA620A"/>
    <w:rsid w:val="00CA771F"/>
    <w:rsid w:val="00CA7DDB"/>
    <w:rsid w:val="00CB19A1"/>
    <w:rsid w:val="00CB41DD"/>
    <w:rsid w:val="00CB42A9"/>
    <w:rsid w:val="00CB4658"/>
    <w:rsid w:val="00CB486E"/>
    <w:rsid w:val="00CB4F57"/>
    <w:rsid w:val="00CB50F5"/>
    <w:rsid w:val="00CB58EC"/>
    <w:rsid w:val="00CB67E9"/>
    <w:rsid w:val="00CB6B59"/>
    <w:rsid w:val="00CB7875"/>
    <w:rsid w:val="00CC0DA5"/>
    <w:rsid w:val="00CC119A"/>
    <w:rsid w:val="00CC1352"/>
    <w:rsid w:val="00CC22BB"/>
    <w:rsid w:val="00CC392E"/>
    <w:rsid w:val="00CC530B"/>
    <w:rsid w:val="00CC5367"/>
    <w:rsid w:val="00CC56A3"/>
    <w:rsid w:val="00CC5F33"/>
    <w:rsid w:val="00CD06A3"/>
    <w:rsid w:val="00CD09CD"/>
    <w:rsid w:val="00CD0C26"/>
    <w:rsid w:val="00CD19C2"/>
    <w:rsid w:val="00CD2333"/>
    <w:rsid w:val="00CD2C1E"/>
    <w:rsid w:val="00CD46C5"/>
    <w:rsid w:val="00CD4BCA"/>
    <w:rsid w:val="00CD4EEC"/>
    <w:rsid w:val="00CD4FDD"/>
    <w:rsid w:val="00CD5912"/>
    <w:rsid w:val="00CD668A"/>
    <w:rsid w:val="00CD6750"/>
    <w:rsid w:val="00CD692E"/>
    <w:rsid w:val="00CE03FD"/>
    <w:rsid w:val="00CE054A"/>
    <w:rsid w:val="00CE06FD"/>
    <w:rsid w:val="00CE0A64"/>
    <w:rsid w:val="00CE0E37"/>
    <w:rsid w:val="00CE1143"/>
    <w:rsid w:val="00CE32C3"/>
    <w:rsid w:val="00CE3BCF"/>
    <w:rsid w:val="00CE3F2A"/>
    <w:rsid w:val="00CE4276"/>
    <w:rsid w:val="00CE5464"/>
    <w:rsid w:val="00CE5852"/>
    <w:rsid w:val="00CE648A"/>
    <w:rsid w:val="00CE77B8"/>
    <w:rsid w:val="00CE7C85"/>
    <w:rsid w:val="00CF00DE"/>
    <w:rsid w:val="00CF0983"/>
    <w:rsid w:val="00CF0DF9"/>
    <w:rsid w:val="00CF136D"/>
    <w:rsid w:val="00CF178D"/>
    <w:rsid w:val="00CF192C"/>
    <w:rsid w:val="00CF31B7"/>
    <w:rsid w:val="00CF4304"/>
    <w:rsid w:val="00CF46D0"/>
    <w:rsid w:val="00CF4715"/>
    <w:rsid w:val="00CF5039"/>
    <w:rsid w:val="00CF50D6"/>
    <w:rsid w:val="00CF5288"/>
    <w:rsid w:val="00CF7F76"/>
    <w:rsid w:val="00D00226"/>
    <w:rsid w:val="00D0148A"/>
    <w:rsid w:val="00D022D3"/>
    <w:rsid w:val="00D02E52"/>
    <w:rsid w:val="00D03331"/>
    <w:rsid w:val="00D03C6E"/>
    <w:rsid w:val="00D03EF4"/>
    <w:rsid w:val="00D054FA"/>
    <w:rsid w:val="00D0693A"/>
    <w:rsid w:val="00D06EAA"/>
    <w:rsid w:val="00D06EE4"/>
    <w:rsid w:val="00D07DBC"/>
    <w:rsid w:val="00D10211"/>
    <w:rsid w:val="00D10C19"/>
    <w:rsid w:val="00D10E03"/>
    <w:rsid w:val="00D1134F"/>
    <w:rsid w:val="00D13154"/>
    <w:rsid w:val="00D1345B"/>
    <w:rsid w:val="00D138A2"/>
    <w:rsid w:val="00D13A38"/>
    <w:rsid w:val="00D156C0"/>
    <w:rsid w:val="00D1611F"/>
    <w:rsid w:val="00D17461"/>
    <w:rsid w:val="00D17A30"/>
    <w:rsid w:val="00D17B05"/>
    <w:rsid w:val="00D207CD"/>
    <w:rsid w:val="00D220F1"/>
    <w:rsid w:val="00D224FB"/>
    <w:rsid w:val="00D25D3E"/>
    <w:rsid w:val="00D25F06"/>
    <w:rsid w:val="00D269A2"/>
    <w:rsid w:val="00D26CF0"/>
    <w:rsid w:val="00D27F6E"/>
    <w:rsid w:val="00D30698"/>
    <w:rsid w:val="00D309E1"/>
    <w:rsid w:val="00D30A28"/>
    <w:rsid w:val="00D30B9A"/>
    <w:rsid w:val="00D30F7F"/>
    <w:rsid w:val="00D319F4"/>
    <w:rsid w:val="00D32EFA"/>
    <w:rsid w:val="00D33262"/>
    <w:rsid w:val="00D334C9"/>
    <w:rsid w:val="00D33F1E"/>
    <w:rsid w:val="00D3584C"/>
    <w:rsid w:val="00D358E2"/>
    <w:rsid w:val="00D36422"/>
    <w:rsid w:val="00D36B77"/>
    <w:rsid w:val="00D36FAC"/>
    <w:rsid w:val="00D37D77"/>
    <w:rsid w:val="00D40339"/>
    <w:rsid w:val="00D4052C"/>
    <w:rsid w:val="00D40CD0"/>
    <w:rsid w:val="00D41767"/>
    <w:rsid w:val="00D426DB"/>
    <w:rsid w:val="00D42B92"/>
    <w:rsid w:val="00D43184"/>
    <w:rsid w:val="00D43432"/>
    <w:rsid w:val="00D43EC3"/>
    <w:rsid w:val="00D44580"/>
    <w:rsid w:val="00D45027"/>
    <w:rsid w:val="00D45A57"/>
    <w:rsid w:val="00D46323"/>
    <w:rsid w:val="00D4666B"/>
    <w:rsid w:val="00D471A9"/>
    <w:rsid w:val="00D47322"/>
    <w:rsid w:val="00D47893"/>
    <w:rsid w:val="00D500F0"/>
    <w:rsid w:val="00D50291"/>
    <w:rsid w:val="00D5080A"/>
    <w:rsid w:val="00D50DE1"/>
    <w:rsid w:val="00D50E07"/>
    <w:rsid w:val="00D51023"/>
    <w:rsid w:val="00D532E9"/>
    <w:rsid w:val="00D536FC"/>
    <w:rsid w:val="00D5498D"/>
    <w:rsid w:val="00D553A1"/>
    <w:rsid w:val="00D5552D"/>
    <w:rsid w:val="00D56128"/>
    <w:rsid w:val="00D562B9"/>
    <w:rsid w:val="00D56513"/>
    <w:rsid w:val="00D572F5"/>
    <w:rsid w:val="00D57CE7"/>
    <w:rsid w:val="00D605C0"/>
    <w:rsid w:val="00D608A5"/>
    <w:rsid w:val="00D60ED2"/>
    <w:rsid w:val="00D61089"/>
    <w:rsid w:val="00D61245"/>
    <w:rsid w:val="00D614B4"/>
    <w:rsid w:val="00D614EC"/>
    <w:rsid w:val="00D61DF5"/>
    <w:rsid w:val="00D63475"/>
    <w:rsid w:val="00D6626F"/>
    <w:rsid w:val="00D70050"/>
    <w:rsid w:val="00D708BF"/>
    <w:rsid w:val="00D70901"/>
    <w:rsid w:val="00D70A7F"/>
    <w:rsid w:val="00D70BCA"/>
    <w:rsid w:val="00D721BE"/>
    <w:rsid w:val="00D72884"/>
    <w:rsid w:val="00D73645"/>
    <w:rsid w:val="00D73A1D"/>
    <w:rsid w:val="00D73E07"/>
    <w:rsid w:val="00D741B8"/>
    <w:rsid w:val="00D74A8D"/>
    <w:rsid w:val="00D81133"/>
    <w:rsid w:val="00D8130A"/>
    <w:rsid w:val="00D827DC"/>
    <w:rsid w:val="00D84134"/>
    <w:rsid w:val="00D842E0"/>
    <w:rsid w:val="00D845AD"/>
    <w:rsid w:val="00D85292"/>
    <w:rsid w:val="00D857E0"/>
    <w:rsid w:val="00D85A1B"/>
    <w:rsid w:val="00D860F6"/>
    <w:rsid w:val="00D86287"/>
    <w:rsid w:val="00D8766E"/>
    <w:rsid w:val="00D87801"/>
    <w:rsid w:val="00D91326"/>
    <w:rsid w:val="00D917D1"/>
    <w:rsid w:val="00D91A38"/>
    <w:rsid w:val="00D91DAD"/>
    <w:rsid w:val="00D922A2"/>
    <w:rsid w:val="00D926DC"/>
    <w:rsid w:val="00D92760"/>
    <w:rsid w:val="00D92F94"/>
    <w:rsid w:val="00D975B3"/>
    <w:rsid w:val="00D975C8"/>
    <w:rsid w:val="00D97F0F"/>
    <w:rsid w:val="00DA2141"/>
    <w:rsid w:val="00DA4848"/>
    <w:rsid w:val="00DA5E20"/>
    <w:rsid w:val="00DA6A0A"/>
    <w:rsid w:val="00DA6F2A"/>
    <w:rsid w:val="00DA7836"/>
    <w:rsid w:val="00DA7C7E"/>
    <w:rsid w:val="00DB05E3"/>
    <w:rsid w:val="00DB11A8"/>
    <w:rsid w:val="00DB19DA"/>
    <w:rsid w:val="00DB1CA4"/>
    <w:rsid w:val="00DB1E58"/>
    <w:rsid w:val="00DB25E0"/>
    <w:rsid w:val="00DB277C"/>
    <w:rsid w:val="00DB2A8C"/>
    <w:rsid w:val="00DB3908"/>
    <w:rsid w:val="00DB4244"/>
    <w:rsid w:val="00DB5541"/>
    <w:rsid w:val="00DB5AED"/>
    <w:rsid w:val="00DB5D89"/>
    <w:rsid w:val="00DB6155"/>
    <w:rsid w:val="00DB63D9"/>
    <w:rsid w:val="00DB730A"/>
    <w:rsid w:val="00DB7D89"/>
    <w:rsid w:val="00DB7F6D"/>
    <w:rsid w:val="00DC0910"/>
    <w:rsid w:val="00DC221B"/>
    <w:rsid w:val="00DC2576"/>
    <w:rsid w:val="00DC401D"/>
    <w:rsid w:val="00DC43A6"/>
    <w:rsid w:val="00DC4BF1"/>
    <w:rsid w:val="00DC6CDE"/>
    <w:rsid w:val="00DC71B9"/>
    <w:rsid w:val="00DC79A2"/>
    <w:rsid w:val="00DD05FF"/>
    <w:rsid w:val="00DD153D"/>
    <w:rsid w:val="00DD1DE9"/>
    <w:rsid w:val="00DD285C"/>
    <w:rsid w:val="00DD2C8C"/>
    <w:rsid w:val="00DD2F87"/>
    <w:rsid w:val="00DD4F39"/>
    <w:rsid w:val="00DD5638"/>
    <w:rsid w:val="00DE23F3"/>
    <w:rsid w:val="00DE273B"/>
    <w:rsid w:val="00DE4818"/>
    <w:rsid w:val="00DE4C0D"/>
    <w:rsid w:val="00DE4C85"/>
    <w:rsid w:val="00DE60AD"/>
    <w:rsid w:val="00DE753A"/>
    <w:rsid w:val="00DE7F44"/>
    <w:rsid w:val="00DF018E"/>
    <w:rsid w:val="00DF0B37"/>
    <w:rsid w:val="00DF2BE9"/>
    <w:rsid w:val="00DF4697"/>
    <w:rsid w:val="00DF4ED7"/>
    <w:rsid w:val="00DF694E"/>
    <w:rsid w:val="00DF7306"/>
    <w:rsid w:val="00DF7DC3"/>
    <w:rsid w:val="00E01014"/>
    <w:rsid w:val="00E01762"/>
    <w:rsid w:val="00E02859"/>
    <w:rsid w:val="00E02F4D"/>
    <w:rsid w:val="00E036BA"/>
    <w:rsid w:val="00E03A37"/>
    <w:rsid w:val="00E04137"/>
    <w:rsid w:val="00E043FA"/>
    <w:rsid w:val="00E05100"/>
    <w:rsid w:val="00E054FC"/>
    <w:rsid w:val="00E05DB7"/>
    <w:rsid w:val="00E06AD3"/>
    <w:rsid w:val="00E07583"/>
    <w:rsid w:val="00E0779D"/>
    <w:rsid w:val="00E10C4B"/>
    <w:rsid w:val="00E119E3"/>
    <w:rsid w:val="00E1201D"/>
    <w:rsid w:val="00E123A0"/>
    <w:rsid w:val="00E12AB1"/>
    <w:rsid w:val="00E12C8A"/>
    <w:rsid w:val="00E151CF"/>
    <w:rsid w:val="00E15AD0"/>
    <w:rsid w:val="00E15C8D"/>
    <w:rsid w:val="00E16510"/>
    <w:rsid w:val="00E175AC"/>
    <w:rsid w:val="00E17BD0"/>
    <w:rsid w:val="00E17C27"/>
    <w:rsid w:val="00E202D1"/>
    <w:rsid w:val="00E202FC"/>
    <w:rsid w:val="00E20458"/>
    <w:rsid w:val="00E20EA3"/>
    <w:rsid w:val="00E211A3"/>
    <w:rsid w:val="00E21C10"/>
    <w:rsid w:val="00E23B4E"/>
    <w:rsid w:val="00E250D2"/>
    <w:rsid w:val="00E25C07"/>
    <w:rsid w:val="00E26170"/>
    <w:rsid w:val="00E26B9E"/>
    <w:rsid w:val="00E26EA5"/>
    <w:rsid w:val="00E279A2"/>
    <w:rsid w:val="00E3140F"/>
    <w:rsid w:val="00E33119"/>
    <w:rsid w:val="00E33202"/>
    <w:rsid w:val="00E33568"/>
    <w:rsid w:val="00E336C2"/>
    <w:rsid w:val="00E34E4A"/>
    <w:rsid w:val="00E34FF3"/>
    <w:rsid w:val="00E368F2"/>
    <w:rsid w:val="00E3700B"/>
    <w:rsid w:val="00E372EF"/>
    <w:rsid w:val="00E3730B"/>
    <w:rsid w:val="00E37B9B"/>
    <w:rsid w:val="00E37CF1"/>
    <w:rsid w:val="00E40298"/>
    <w:rsid w:val="00E40D11"/>
    <w:rsid w:val="00E41914"/>
    <w:rsid w:val="00E41EC2"/>
    <w:rsid w:val="00E421EB"/>
    <w:rsid w:val="00E42935"/>
    <w:rsid w:val="00E42CD8"/>
    <w:rsid w:val="00E42CF3"/>
    <w:rsid w:val="00E43163"/>
    <w:rsid w:val="00E43384"/>
    <w:rsid w:val="00E437FD"/>
    <w:rsid w:val="00E43E83"/>
    <w:rsid w:val="00E4553D"/>
    <w:rsid w:val="00E456C0"/>
    <w:rsid w:val="00E462EF"/>
    <w:rsid w:val="00E46C00"/>
    <w:rsid w:val="00E46FEC"/>
    <w:rsid w:val="00E47E6F"/>
    <w:rsid w:val="00E50616"/>
    <w:rsid w:val="00E50B40"/>
    <w:rsid w:val="00E51940"/>
    <w:rsid w:val="00E52540"/>
    <w:rsid w:val="00E531DC"/>
    <w:rsid w:val="00E54E60"/>
    <w:rsid w:val="00E55432"/>
    <w:rsid w:val="00E55AEF"/>
    <w:rsid w:val="00E60E63"/>
    <w:rsid w:val="00E61716"/>
    <w:rsid w:val="00E61EFA"/>
    <w:rsid w:val="00E61FEE"/>
    <w:rsid w:val="00E62E73"/>
    <w:rsid w:val="00E6365A"/>
    <w:rsid w:val="00E64413"/>
    <w:rsid w:val="00E64700"/>
    <w:rsid w:val="00E64AA2"/>
    <w:rsid w:val="00E64AC1"/>
    <w:rsid w:val="00E64EB4"/>
    <w:rsid w:val="00E66F5A"/>
    <w:rsid w:val="00E67204"/>
    <w:rsid w:val="00E67283"/>
    <w:rsid w:val="00E67B2F"/>
    <w:rsid w:val="00E67EA2"/>
    <w:rsid w:val="00E705F8"/>
    <w:rsid w:val="00E709E8"/>
    <w:rsid w:val="00E70EAB"/>
    <w:rsid w:val="00E716E0"/>
    <w:rsid w:val="00E71B04"/>
    <w:rsid w:val="00E72C14"/>
    <w:rsid w:val="00E75F40"/>
    <w:rsid w:val="00E76514"/>
    <w:rsid w:val="00E77356"/>
    <w:rsid w:val="00E77449"/>
    <w:rsid w:val="00E8112C"/>
    <w:rsid w:val="00E824BA"/>
    <w:rsid w:val="00E82C34"/>
    <w:rsid w:val="00E82F50"/>
    <w:rsid w:val="00E85B3C"/>
    <w:rsid w:val="00E86078"/>
    <w:rsid w:val="00E867E0"/>
    <w:rsid w:val="00E871D7"/>
    <w:rsid w:val="00E87524"/>
    <w:rsid w:val="00E87C8D"/>
    <w:rsid w:val="00E87E19"/>
    <w:rsid w:val="00E90328"/>
    <w:rsid w:val="00E9176C"/>
    <w:rsid w:val="00E917C9"/>
    <w:rsid w:val="00E91880"/>
    <w:rsid w:val="00E924BE"/>
    <w:rsid w:val="00E92F56"/>
    <w:rsid w:val="00E93995"/>
    <w:rsid w:val="00E93DD9"/>
    <w:rsid w:val="00E93DFD"/>
    <w:rsid w:val="00E94256"/>
    <w:rsid w:val="00E94B9C"/>
    <w:rsid w:val="00E9601B"/>
    <w:rsid w:val="00EA04C8"/>
    <w:rsid w:val="00EA067B"/>
    <w:rsid w:val="00EA165E"/>
    <w:rsid w:val="00EA183C"/>
    <w:rsid w:val="00EA2796"/>
    <w:rsid w:val="00EA2FB5"/>
    <w:rsid w:val="00EA2FD6"/>
    <w:rsid w:val="00EA34EB"/>
    <w:rsid w:val="00EA3A08"/>
    <w:rsid w:val="00EA4403"/>
    <w:rsid w:val="00EA46A2"/>
    <w:rsid w:val="00EA49B4"/>
    <w:rsid w:val="00EA5452"/>
    <w:rsid w:val="00EA7DE7"/>
    <w:rsid w:val="00EB1708"/>
    <w:rsid w:val="00EB20AF"/>
    <w:rsid w:val="00EB26B8"/>
    <w:rsid w:val="00EB2D26"/>
    <w:rsid w:val="00EB2DB1"/>
    <w:rsid w:val="00EB2DF6"/>
    <w:rsid w:val="00EB34D1"/>
    <w:rsid w:val="00EB3A4E"/>
    <w:rsid w:val="00EB3F71"/>
    <w:rsid w:val="00EB4027"/>
    <w:rsid w:val="00EB56DD"/>
    <w:rsid w:val="00EB6985"/>
    <w:rsid w:val="00EB6DC4"/>
    <w:rsid w:val="00EB744D"/>
    <w:rsid w:val="00EB7E41"/>
    <w:rsid w:val="00EC02E3"/>
    <w:rsid w:val="00EC190D"/>
    <w:rsid w:val="00EC1A23"/>
    <w:rsid w:val="00EC1C4E"/>
    <w:rsid w:val="00EC208F"/>
    <w:rsid w:val="00EC2848"/>
    <w:rsid w:val="00EC2852"/>
    <w:rsid w:val="00EC2C2A"/>
    <w:rsid w:val="00EC2E52"/>
    <w:rsid w:val="00EC2EE6"/>
    <w:rsid w:val="00EC4270"/>
    <w:rsid w:val="00EC4E1D"/>
    <w:rsid w:val="00EC548A"/>
    <w:rsid w:val="00EC571E"/>
    <w:rsid w:val="00EC64FC"/>
    <w:rsid w:val="00EC6DB9"/>
    <w:rsid w:val="00ED010E"/>
    <w:rsid w:val="00ED0261"/>
    <w:rsid w:val="00ED045A"/>
    <w:rsid w:val="00ED0750"/>
    <w:rsid w:val="00ED1926"/>
    <w:rsid w:val="00ED1D8D"/>
    <w:rsid w:val="00ED2985"/>
    <w:rsid w:val="00ED4113"/>
    <w:rsid w:val="00ED512B"/>
    <w:rsid w:val="00ED6976"/>
    <w:rsid w:val="00ED6D4C"/>
    <w:rsid w:val="00ED728E"/>
    <w:rsid w:val="00ED7C6E"/>
    <w:rsid w:val="00EE05D5"/>
    <w:rsid w:val="00EE15FB"/>
    <w:rsid w:val="00EE217E"/>
    <w:rsid w:val="00EE250D"/>
    <w:rsid w:val="00EE25F6"/>
    <w:rsid w:val="00EE284B"/>
    <w:rsid w:val="00EE303A"/>
    <w:rsid w:val="00EE46CF"/>
    <w:rsid w:val="00EE4CD7"/>
    <w:rsid w:val="00EE50A7"/>
    <w:rsid w:val="00EE5363"/>
    <w:rsid w:val="00EE5A96"/>
    <w:rsid w:val="00EE69CE"/>
    <w:rsid w:val="00EE7AF6"/>
    <w:rsid w:val="00EF0595"/>
    <w:rsid w:val="00EF1593"/>
    <w:rsid w:val="00EF2D70"/>
    <w:rsid w:val="00EF346F"/>
    <w:rsid w:val="00EF36F0"/>
    <w:rsid w:val="00EF69D5"/>
    <w:rsid w:val="00EF6F39"/>
    <w:rsid w:val="00EF70B3"/>
    <w:rsid w:val="00F007A4"/>
    <w:rsid w:val="00F01329"/>
    <w:rsid w:val="00F01B69"/>
    <w:rsid w:val="00F02DCA"/>
    <w:rsid w:val="00F0332F"/>
    <w:rsid w:val="00F04242"/>
    <w:rsid w:val="00F04A91"/>
    <w:rsid w:val="00F059FB"/>
    <w:rsid w:val="00F05A30"/>
    <w:rsid w:val="00F060A1"/>
    <w:rsid w:val="00F066BB"/>
    <w:rsid w:val="00F06879"/>
    <w:rsid w:val="00F0717D"/>
    <w:rsid w:val="00F1051B"/>
    <w:rsid w:val="00F1188F"/>
    <w:rsid w:val="00F119D2"/>
    <w:rsid w:val="00F11BEC"/>
    <w:rsid w:val="00F12D4D"/>
    <w:rsid w:val="00F134B4"/>
    <w:rsid w:val="00F13BA5"/>
    <w:rsid w:val="00F13E2B"/>
    <w:rsid w:val="00F15AA2"/>
    <w:rsid w:val="00F1710F"/>
    <w:rsid w:val="00F1758E"/>
    <w:rsid w:val="00F17809"/>
    <w:rsid w:val="00F17D4A"/>
    <w:rsid w:val="00F20C4C"/>
    <w:rsid w:val="00F212B9"/>
    <w:rsid w:val="00F21F02"/>
    <w:rsid w:val="00F22B43"/>
    <w:rsid w:val="00F23AFC"/>
    <w:rsid w:val="00F24779"/>
    <w:rsid w:val="00F24A9B"/>
    <w:rsid w:val="00F24CF3"/>
    <w:rsid w:val="00F24E17"/>
    <w:rsid w:val="00F254FB"/>
    <w:rsid w:val="00F2645F"/>
    <w:rsid w:val="00F276C7"/>
    <w:rsid w:val="00F27AF2"/>
    <w:rsid w:val="00F300F9"/>
    <w:rsid w:val="00F307C0"/>
    <w:rsid w:val="00F307DD"/>
    <w:rsid w:val="00F30C4A"/>
    <w:rsid w:val="00F314F7"/>
    <w:rsid w:val="00F328DD"/>
    <w:rsid w:val="00F336DE"/>
    <w:rsid w:val="00F3371B"/>
    <w:rsid w:val="00F34750"/>
    <w:rsid w:val="00F34BB5"/>
    <w:rsid w:val="00F35C10"/>
    <w:rsid w:val="00F35C84"/>
    <w:rsid w:val="00F367D5"/>
    <w:rsid w:val="00F37114"/>
    <w:rsid w:val="00F3760D"/>
    <w:rsid w:val="00F4211D"/>
    <w:rsid w:val="00F4235B"/>
    <w:rsid w:val="00F42C15"/>
    <w:rsid w:val="00F437D3"/>
    <w:rsid w:val="00F4395F"/>
    <w:rsid w:val="00F43D7F"/>
    <w:rsid w:val="00F43DF9"/>
    <w:rsid w:val="00F449D9"/>
    <w:rsid w:val="00F45A1D"/>
    <w:rsid w:val="00F45A66"/>
    <w:rsid w:val="00F45D71"/>
    <w:rsid w:val="00F47D90"/>
    <w:rsid w:val="00F5019B"/>
    <w:rsid w:val="00F51747"/>
    <w:rsid w:val="00F51EC8"/>
    <w:rsid w:val="00F52ED3"/>
    <w:rsid w:val="00F53CEC"/>
    <w:rsid w:val="00F541DA"/>
    <w:rsid w:val="00F56427"/>
    <w:rsid w:val="00F56E1D"/>
    <w:rsid w:val="00F57B26"/>
    <w:rsid w:val="00F6021F"/>
    <w:rsid w:val="00F60539"/>
    <w:rsid w:val="00F60F73"/>
    <w:rsid w:val="00F6113F"/>
    <w:rsid w:val="00F61382"/>
    <w:rsid w:val="00F61D65"/>
    <w:rsid w:val="00F63559"/>
    <w:rsid w:val="00F636FF"/>
    <w:rsid w:val="00F63D08"/>
    <w:rsid w:val="00F65D22"/>
    <w:rsid w:val="00F666EA"/>
    <w:rsid w:val="00F66DAA"/>
    <w:rsid w:val="00F67774"/>
    <w:rsid w:val="00F67DC0"/>
    <w:rsid w:val="00F70F84"/>
    <w:rsid w:val="00F73515"/>
    <w:rsid w:val="00F738F9"/>
    <w:rsid w:val="00F74C46"/>
    <w:rsid w:val="00F7521C"/>
    <w:rsid w:val="00F75252"/>
    <w:rsid w:val="00F75319"/>
    <w:rsid w:val="00F7533C"/>
    <w:rsid w:val="00F754B7"/>
    <w:rsid w:val="00F76698"/>
    <w:rsid w:val="00F76931"/>
    <w:rsid w:val="00F76E5E"/>
    <w:rsid w:val="00F77440"/>
    <w:rsid w:val="00F777BE"/>
    <w:rsid w:val="00F80A98"/>
    <w:rsid w:val="00F80D74"/>
    <w:rsid w:val="00F8104A"/>
    <w:rsid w:val="00F815E2"/>
    <w:rsid w:val="00F81AF0"/>
    <w:rsid w:val="00F82860"/>
    <w:rsid w:val="00F83851"/>
    <w:rsid w:val="00F85C79"/>
    <w:rsid w:val="00F85E2F"/>
    <w:rsid w:val="00F86189"/>
    <w:rsid w:val="00F86454"/>
    <w:rsid w:val="00F86901"/>
    <w:rsid w:val="00F86CDC"/>
    <w:rsid w:val="00F87BA9"/>
    <w:rsid w:val="00F87CA0"/>
    <w:rsid w:val="00F87FD7"/>
    <w:rsid w:val="00F900EF"/>
    <w:rsid w:val="00F90825"/>
    <w:rsid w:val="00F91C3B"/>
    <w:rsid w:val="00F922C8"/>
    <w:rsid w:val="00F923AE"/>
    <w:rsid w:val="00F924A3"/>
    <w:rsid w:val="00F92F71"/>
    <w:rsid w:val="00F92F85"/>
    <w:rsid w:val="00F9377C"/>
    <w:rsid w:val="00F9386A"/>
    <w:rsid w:val="00F946D2"/>
    <w:rsid w:val="00F94C05"/>
    <w:rsid w:val="00F95BB9"/>
    <w:rsid w:val="00F96DC2"/>
    <w:rsid w:val="00F97011"/>
    <w:rsid w:val="00F97115"/>
    <w:rsid w:val="00F972C9"/>
    <w:rsid w:val="00F973F2"/>
    <w:rsid w:val="00FA0019"/>
    <w:rsid w:val="00FA165D"/>
    <w:rsid w:val="00FA1671"/>
    <w:rsid w:val="00FA2A6C"/>
    <w:rsid w:val="00FA3480"/>
    <w:rsid w:val="00FA3BC5"/>
    <w:rsid w:val="00FA43E1"/>
    <w:rsid w:val="00FA4542"/>
    <w:rsid w:val="00FA4738"/>
    <w:rsid w:val="00FA47C2"/>
    <w:rsid w:val="00FA49F4"/>
    <w:rsid w:val="00FA6203"/>
    <w:rsid w:val="00FB014B"/>
    <w:rsid w:val="00FB03E3"/>
    <w:rsid w:val="00FB0789"/>
    <w:rsid w:val="00FB0DA7"/>
    <w:rsid w:val="00FB2046"/>
    <w:rsid w:val="00FB2741"/>
    <w:rsid w:val="00FB3025"/>
    <w:rsid w:val="00FB3153"/>
    <w:rsid w:val="00FB3544"/>
    <w:rsid w:val="00FB3714"/>
    <w:rsid w:val="00FB3810"/>
    <w:rsid w:val="00FB39AF"/>
    <w:rsid w:val="00FB3D02"/>
    <w:rsid w:val="00FB4FEF"/>
    <w:rsid w:val="00FB571C"/>
    <w:rsid w:val="00FB5D59"/>
    <w:rsid w:val="00FB720E"/>
    <w:rsid w:val="00FB77B7"/>
    <w:rsid w:val="00FB7C1C"/>
    <w:rsid w:val="00FB7E47"/>
    <w:rsid w:val="00FC0467"/>
    <w:rsid w:val="00FC0BD1"/>
    <w:rsid w:val="00FC1689"/>
    <w:rsid w:val="00FC1BDD"/>
    <w:rsid w:val="00FC2A52"/>
    <w:rsid w:val="00FC3751"/>
    <w:rsid w:val="00FC3761"/>
    <w:rsid w:val="00FC3DE1"/>
    <w:rsid w:val="00FC450A"/>
    <w:rsid w:val="00FC4A6B"/>
    <w:rsid w:val="00FC55E9"/>
    <w:rsid w:val="00FC6307"/>
    <w:rsid w:val="00FC67C6"/>
    <w:rsid w:val="00FC72A6"/>
    <w:rsid w:val="00FD06CF"/>
    <w:rsid w:val="00FD0C85"/>
    <w:rsid w:val="00FD16EB"/>
    <w:rsid w:val="00FD17BE"/>
    <w:rsid w:val="00FD1824"/>
    <w:rsid w:val="00FD19C2"/>
    <w:rsid w:val="00FD241A"/>
    <w:rsid w:val="00FD27D0"/>
    <w:rsid w:val="00FD2ABC"/>
    <w:rsid w:val="00FD56B2"/>
    <w:rsid w:val="00FD5A6A"/>
    <w:rsid w:val="00FD5BFD"/>
    <w:rsid w:val="00FD5EAB"/>
    <w:rsid w:val="00FE041A"/>
    <w:rsid w:val="00FE098F"/>
    <w:rsid w:val="00FE1796"/>
    <w:rsid w:val="00FE2227"/>
    <w:rsid w:val="00FE2A86"/>
    <w:rsid w:val="00FE2BD3"/>
    <w:rsid w:val="00FE3299"/>
    <w:rsid w:val="00FE386A"/>
    <w:rsid w:val="00FE584E"/>
    <w:rsid w:val="00FE5944"/>
    <w:rsid w:val="00FE5DF3"/>
    <w:rsid w:val="00FE7675"/>
    <w:rsid w:val="00FE79C3"/>
    <w:rsid w:val="00FF0FEA"/>
    <w:rsid w:val="00FF16CA"/>
    <w:rsid w:val="00FF2497"/>
    <w:rsid w:val="00FF2CEA"/>
    <w:rsid w:val="00FF3A47"/>
    <w:rsid w:val="00FF4DFC"/>
    <w:rsid w:val="00FF4ECD"/>
    <w:rsid w:val="00FF5620"/>
    <w:rsid w:val="00FF5B1A"/>
    <w:rsid w:val="00FF5F23"/>
    <w:rsid w:val="00FF5FED"/>
    <w:rsid w:val="00FF631E"/>
    <w:rsid w:val="00FF6B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8948C1"/>
  <w15:chartTrackingRefBased/>
  <w15:docId w15:val="{6615F0B6-20B9-473D-A00B-8BA7DC3D1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A067B"/>
  </w:style>
  <w:style w:type="paragraph" w:styleId="Heading3">
    <w:name w:val="heading 3"/>
    <w:basedOn w:val="Normal"/>
    <w:link w:val="Heading3Char"/>
    <w:uiPriority w:val="9"/>
    <w:qFormat/>
    <w:rsid w:val="0098164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883261"/>
    <w:pPr>
      <w:spacing w:after="0" w:line="240" w:lineRule="auto"/>
    </w:pPr>
    <w:rPr>
      <w:sz w:val="20"/>
      <w:szCs w:val="20"/>
    </w:rPr>
  </w:style>
  <w:style w:type="character" w:customStyle="1" w:styleId="FootnoteTextChar">
    <w:name w:val="Footnote Text Char"/>
    <w:basedOn w:val="DefaultParagraphFont"/>
    <w:link w:val="FootnoteText"/>
    <w:uiPriority w:val="99"/>
    <w:rsid w:val="00883261"/>
    <w:rPr>
      <w:sz w:val="20"/>
      <w:szCs w:val="20"/>
    </w:rPr>
  </w:style>
  <w:style w:type="character" w:styleId="FootnoteReference">
    <w:name w:val="footnote reference"/>
    <w:basedOn w:val="DefaultParagraphFont"/>
    <w:uiPriority w:val="99"/>
    <w:semiHidden/>
    <w:unhideWhenUsed/>
    <w:rsid w:val="00883261"/>
    <w:rPr>
      <w:vertAlign w:val="superscript"/>
    </w:rPr>
  </w:style>
  <w:style w:type="character" w:styleId="Hyperlink">
    <w:name w:val="Hyperlink"/>
    <w:basedOn w:val="DefaultParagraphFont"/>
    <w:uiPriority w:val="99"/>
    <w:unhideWhenUsed/>
    <w:rsid w:val="00EA067B"/>
    <w:rPr>
      <w:color w:val="0563C1" w:themeColor="hyperlink"/>
      <w:u w:val="single"/>
    </w:rPr>
  </w:style>
  <w:style w:type="paragraph" w:styleId="BalloonText">
    <w:name w:val="Balloon Text"/>
    <w:basedOn w:val="Normal"/>
    <w:link w:val="BalloonTextChar"/>
    <w:uiPriority w:val="99"/>
    <w:semiHidden/>
    <w:unhideWhenUsed/>
    <w:rsid w:val="00584A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AB1"/>
    <w:rPr>
      <w:rFonts w:ascii="Segoe UI" w:hAnsi="Segoe UI" w:cs="Segoe UI"/>
      <w:sz w:val="18"/>
      <w:szCs w:val="18"/>
    </w:rPr>
  </w:style>
  <w:style w:type="character" w:styleId="FollowedHyperlink">
    <w:name w:val="FollowedHyperlink"/>
    <w:basedOn w:val="DefaultParagraphFont"/>
    <w:uiPriority w:val="99"/>
    <w:semiHidden/>
    <w:unhideWhenUsed/>
    <w:rsid w:val="00AF2A89"/>
    <w:rPr>
      <w:color w:val="954F72" w:themeColor="followedHyperlink"/>
      <w:u w:val="single"/>
    </w:rPr>
  </w:style>
  <w:style w:type="paragraph" w:styleId="Caption">
    <w:name w:val="caption"/>
    <w:basedOn w:val="Normal"/>
    <w:next w:val="Normal"/>
    <w:uiPriority w:val="35"/>
    <w:unhideWhenUsed/>
    <w:qFormat/>
    <w:rsid w:val="000B7AC8"/>
    <w:pPr>
      <w:spacing w:after="200" w:line="240" w:lineRule="auto"/>
    </w:pPr>
    <w:rPr>
      <w:i/>
      <w:iCs/>
      <w:color w:val="44546A" w:themeColor="text2"/>
      <w:sz w:val="18"/>
      <w:szCs w:val="18"/>
    </w:rPr>
  </w:style>
  <w:style w:type="paragraph" w:styleId="Header">
    <w:name w:val="header"/>
    <w:basedOn w:val="Normal"/>
    <w:link w:val="HeaderChar"/>
    <w:uiPriority w:val="99"/>
    <w:unhideWhenUsed/>
    <w:rsid w:val="00B00A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0AED"/>
  </w:style>
  <w:style w:type="paragraph" w:styleId="Footer">
    <w:name w:val="footer"/>
    <w:basedOn w:val="Normal"/>
    <w:link w:val="FooterChar"/>
    <w:uiPriority w:val="99"/>
    <w:unhideWhenUsed/>
    <w:rsid w:val="00B00A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0AED"/>
  </w:style>
  <w:style w:type="character" w:customStyle="1" w:styleId="apple-converted-space">
    <w:name w:val="apple-converted-space"/>
    <w:basedOn w:val="DefaultParagraphFont"/>
    <w:rsid w:val="00F52ED3"/>
  </w:style>
  <w:style w:type="paragraph" w:styleId="ListParagraph">
    <w:name w:val="List Paragraph"/>
    <w:basedOn w:val="Normal"/>
    <w:uiPriority w:val="34"/>
    <w:qFormat/>
    <w:rsid w:val="002B3597"/>
    <w:pPr>
      <w:ind w:left="720"/>
      <w:contextualSpacing/>
    </w:pPr>
  </w:style>
  <w:style w:type="character" w:styleId="UnresolvedMention">
    <w:name w:val="Unresolved Mention"/>
    <w:basedOn w:val="DefaultParagraphFont"/>
    <w:uiPriority w:val="99"/>
    <w:semiHidden/>
    <w:unhideWhenUsed/>
    <w:rsid w:val="003934B6"/>
    <w:rPr>
      <w:color w:val="808080"/>
      <w:shd w:val="clear" w:color="auto" w:fill="E6E6E6"/>
    </w:rPr>
  </w:style>
  <w:style w:type="character" w:customStyle="1" w:styleId="Heading3Char">
    <w:name w:val="Heading 3 Char"/>
    <w:basedOn w:val="DefaultParagraphFont"/>
    <w:link w:val="Heading3"/>
    <w:uiPriority w:val="9"/>
    <w:rsid w:val="0098164C"/>
    <w:rPr>
      <w:rFonts w:ascii="Times New Roman" w:eastAsia="Times New Roman" w:hAnsi="Times New Roman" w:cs="Times New Roman"/>
      <w:b/>
      <w:bCs/>
      <w:sz w:val="27"/>
      <w:szCs w:val="27"/>
    </w:rPr>
  </w:style>
  <w:style w:type="character" w:customStyle="1" w:styleId="localdata">
    <w:name w:val="local_data"/>
    <w:basedOn w:val="DefaultParagraphFont"/>
    <w:rsid w:val="0098164C"/>
  </w:style>
  <w:style w:type="paragraph" w:styleId="EndnoteText">
    <w:name w:val="endnote text"/>
    <w:basedOn w:val="Normal"/>
    <w:link w:val="EndnoteTextChar"/>
    <w:uiPriority w:val="99"/>
    <w:semiHidden/>
    <w:unhideWhenUsed/>
    <w:rsid w:val="00FC67C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C67C6"/>
    <w:rPr>
      <w:sz w:val="20"/>
      <w:szCs w:val="20"/>
    </w:rPr>
  </w:style>
  <w:style w:type="character" w:styleId="EndnoteReference">
    <w:name w:val="endnote reference"/>
    <w:basedOn w:val="DefaultParagraphFont"/>
    <w:uiPriority w:val="99"/>
    <w:semiHidden/>
    <w:unhideWhenUsed/>
    <w:rsid w:val="00FC67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088175">
      <w:bodyDiv w:val="1"/>
      <w:marLeft w:val="0"/>
      <w:marRight w:val="0"/>
      <w:marTop w:val="0"/>
      <w:marBottom w:val="0"/>
      <w:divBdr>
        <w:top w:val="none" w:sz="0" w:space="0" w:color="auto"/>
        <w:left w:val="none" w:sz="0" w:space="0" w:color="auto"/>
        <w:bottom w:val="none" w:sz="0" w:space="0" w:color="auto"/>
        <w:right w:val="none" w:sz="0" w:space="0" w:color="auto"/>
      </w:divBdr>
    </w:div>
    <w:div w:id="1026757412">
      <w:bodyDiv w:val="1"/>
      <w:marLeft w:val="0"/>
      <w:marRight w:val="0"/>
      <w:marTop w:val="0"/>
      <w:marBottom w:val="0"/>
      <w:divBdr>
        <w:top w:val="none" w:sz="0" w:space="0" w:color="auto"/>
        <w:left w:val="none" w:sz="0" w:space="0" w:color="auto"/>
        <w:bottom w:val="none" w:sz="0" w:space="0" w:color="auto"/>
        <w:right w:val="none" w:sz="0" w:space="0" w:color="auto"/>
      </w:divBdr>
    </w:div>
    <w:div w:id="1088504242">
      <w:bodyDiv w:val="1"/>
      <w:marLeft w:val="0"/>
      <w:marRight w:val="0"/>
      <w:marTop w:val="0"/>
      <w:marBottom w:val="0"/>
      <w:divBdr>
        <w:top w:val="none" w:sz="0" w:space="0" w:color="auto"/>
        <w:left w:val="none" w:sz="0" w:space="0" w:color="auto"/>
        <w:bottom w:val="none" w:sz="0" w:space="0" w:color="auto"/>
        <w:right w:val="none" w:sz="0" w:space="0" w:color="auto"/>
      </w:divBdr>
    </w:div>
    <w:div w:id="1199049631">
      <w:bodyDiv w:val="1"/>
      <w:marLeft w:val="0"/>
      <w:marRight w:val="0"/>
      <w:marTop w:val="0"/>
      <w:marBottom w:val="0"/>
      <w:divBdr>
        <w:top w:val="none" w:sz="0" w:space="0" w:color="auto"/>
        <w:left w:val="none" w:sz="0" w:space="0" w:color="auto"/>
        <w:bottom w:val="none" w:sz="0" w:space="0" w:color="auto"/>
        <w:right w:val="none" w:sz="0" w:space="0" w:color="auto"/>
      </w:divBdr>
    </w:div>
    <w:div w:id="1667704049">
      <w:bodyDiv w:val="1"/>
      <w:marLeft w:val="0"/>
      <w:marRight w:val="0"/>
      <w:marTop w:val="0"/>
      <w:marBottom w:val="0"/>
      <w:divBdr>
        <w:top w:val="none" w:sz="0" w:space="0" w:color="auto"/>
        <w:left w:val="none" w:sz="0" w:space="0" w:color="auto"/>
        <w:bottom w:val="none" w:sz="0" w:space="0" w:color="auto"/>
        <w:right w:val="none" w:sz="0" w:space="0" w:color="auto"/>
      </w:divBdr>
    </w:div>
    <w:div w:id="209408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istoricalcharts.noaa.gov/historicals/preview/image/ExEx146-00-1841" TargetMode="External"/><Relationship Id="rId18" Type="http://schemas.openxmlformats.org/officeDocument/2006/relationships/image" Target="media/image6.jpg"/><Relationship Id="rId26" Type="http://schemas.openxmlformats.org/officeDocument/2006/relationships/header" Target="header1.xml"/><Relationship Id="rId39" Type="http://schemas.openxmlformats.org/officeDocument/2006/relationships/hyperlink" Target="http://www.kingcounty.gov/services/gis/Maps/imap.aspx" TargetMode="External"/><Relationship Id="rId3" Type="http://schemas.openxmlformats.org/officeDocument/2006/relationships/styles" Target="styles.xml"/><Relationship Id="rId21" Type="http://schemas.openxmlformats.org/officeDocument/2006/relationships/image" Target="media/image8.jpg"/><Relationship Id="rId34" Type="http://schemas.openxmlformats.org/officeDocument/2006/relationships/image" Target="media/image14.jpg"/><Relationship Id="rId42" Type="http://schemas.openxmlformats.org/officeDocument/2006/relationships/image" Target="media/image20.jpeg"/><Relationship Id="rId47" Type="http://schemas.openxmlformats.org/officeDocument/2006/relationships/hyperlink" Target="https://historicalcharts.noaa.gov/historicals/preview/image/T00590-00-1856" TargetMode="External"/><Relationship Id="rId50" Type="http://schemas.openxmlformats.org/officeDocument/2006/relationships/image" Target="media/image26.jp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www.kingcounty.gov/services/gis/Maps/imap.aspx" TargetMode="External"/><Relationship Id="rId25" Type="http://schemas.openxmlformats.org/officeDocument/2006/relationships/image" Target="media/image12.jpg"/><Relationship Id="rId33" Type="http://schemas.openxmlformats.org/officeDocument/2006/relationships/hyperlink" Target="https://glorecords.blm.gov/details/survey/default.aspx?dm_id=322319&amp;sid=anersvfv.2kq" TargetMode="External"/><Relationship Id="rId38" Type="http://schemas.openxmlformats.org/officeDocument/2006/relationships/image" Target="media/image18.jpg"/><Relationship Id="rId46"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hyperlink" Target="http://www.kingcounty.gov/services/gis/Maps/imap.aspx" TargetMode="External"/><Relationship Id="rId20" Type="http://schemas.openxmlformats.org/officeDocument/2006/relationships/image" Target="media/image7.jpg"/><Relationship Id="rId29" Type="http://schemas.openxmlformats.org/officeDocument/2006/relationships/footer" Target="footer2.xml"/><Relationship Id="rId41" Type="http://schemas.openxmlformats.org/officeDocument/2006/relationships/hyperlink" Target="https://www.digitalarchives.wa.gov/Record/View/761FC746742DF6AEEF9BFF165A89AEAF"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image" Target="media/image11.jpg"/><Relationship Id="rId32" Type="http://schemas.openxmlformats.org/officeDocument/2006/relationships/image" Target="media/image13.png"/><Relationship Id="rId37" Type="http://schemas.openxmlformats.org/officeDocument/2006/relationships/image" Target="media/image17.jpeg"/><Relationship Id="rId40" Type="http://schemas.openxmlformats.org/officeDocument/2006/relationships/image" Target="media/image19.jpeg"/><Relationship Id="rId45" Type="http://schemas.openxmlformats.org/officeDocument/2006/relationships/image" Target="media/image22.jp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image" Target="media/image10.jpg"/><Relationship Id="rId28" Type="http://schemas.openxmlformats.org/officeDocument/2006/relationships/footer" Target="footer1.xml"/><Relationship Id="rId36" Type="http://schemas.openxmlformats.org/officeDocument/2006/relationships/image" Target="media/image16.png"/><Relationship Id="rId49" Type="http://schemas.openxmlformats.org/officeDocument/2006/relationships/image" Target="media/image25.jpeg"/><Relationship Id="rId10" Type="http://schemas.openxmlformats.org/officeDocument/2006/relationships/hyperlink" Target="http://www.davidrumsey.com" TargetMode="External"/><Relationship Id="rId19" Type="http://schemas.openxmlformats.org/officeDocument/2006/relationships/hyperlink" Target="http://www.kingcounty.gov/services/gis/Maps/imap.aspx" TargetMode="External"/><Relationship Id="rId31" Type="http://schemas.openxmlformats.org/officeDocument/2006/relationships/footer" Target="footer3.xml"/><Relationship Id="rId44" Type="http://schemas.openxmlformats.org/officeDocument/2006/relationships/image" Target="media/image21.jpg"/><Relationship Id="rId52" Type="http://schemas.openxmlformats.org/officeDocument/2006/relationships/hyperlink" Target="http://oregonnews.uoregon.edu"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4.jpeg"/><Relationship Id="rId22" Type="http://schemas.openxmlformats.org/officeDocument/2006/relationships/image" Target="media/image9.jpg"/><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image" Target="media/image15.jpeg"/><Relationship Id="rId43" Type="http://schemas.openxmlformats.org/officeDocument/2006/relationships/hyperlink" Target="https://historicalcharts.noaa.gov/historicals/preview/image/H00432-00-1854" TargetMode="External"/><Relationship Id="rId48" Type="http://schemas.openxmlformats.org/officeDocument/2006/relationships/image" Target="media/image24.jpeg"/><Relationship Id="rId8" Type="http://schemas.openxmlformats.org/officeDocument/2006/relationships/hyperlink" Target="file:///C:\Users\Phillip\Documents\Alki%20History\Articles%20In%20Progress\alkihistoryproject@gmail.com" TargetMode="External"/><Relationship Id="rId51" Type="http://schemas.openxmlformats.org/officeDocument/2006/relationships/hyperlink" Target="http://www.kingcounty.gov/services/gis/Maps/imap.aspx"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gsswi.org/documents/SeaCaptainsofWhidbyIsland.pdf%20" TargetMode="External"/><Relationship Id="rId13" Type="http://schemas.openxmlformats.org/officeDocument/2006/relationships/hyperlink" Target="http://genealogy/trails.com/wash/king/ship.htm" TargetMode="External"/><Relationship Id="rId18" Type="http://schemas.openxmlformats.org/officeDocument/2006/relationships/hyperlink" Target="https://historicalcharts.noaa.gov/historicals/preview/image/H00432-00-1854" TargetMode="External"/><Relationship Id="rId26" Type="http://schemas.openxmlformats.org/officeDocument/2006/relationships/hyperlink" Target="https://www.digitalarchives.wa.gov/Record/View/475E67AB9C7C47E648A6E3E56A450746" TargetMode="External"/><Relationship Id="rId3" Type="http://schemas.openxmlformats.org/officeDocument/2006/relationships/hyperlink" Target="https://www.lib.noaa.gov/collections/imgdocmaps/cgs_annual_reports.html" TargetMode="External"/><Relationship Id="rId21" Type="http://schemas.openxmlformats.org/officeDocument/2006/relationships/hyperlink" Target="https://www.lib.noaa.gov/collections/imgdocmaps/cgs_annual_reports.html" TargetMode="External"/><Relationship Id="rId7" Type="http://schemas.openxmlformats.org/officeDocument/2006/relationships/hyperlink" Target="http://sewickleylibrary.org/research/heraldarchive/" TargetMode="External"/><Relationship Id="rId12" Type="http://schemas.openxmlformats.org/officeDocument/2006/relationships/hyperlink" Target="https://www.lib.noaa.gov/collections/imgdocmaps/cgs_annual_reports.html" TargetMode="External"/><Relationship Id="rId17" Type="http://schemas.openxmlformats.org/officeDocument/2006/relationships/hyperlink" Target="https://www.digitalarchives.wa.gov/Record/View/FC1C92DA514B69C61175F4627391A992" TargetMode="External"/><Relationship Id="rId25" Type="http://schemas.openxmlformats.org/officeDocument/2006/relationships/hyperlink" Target="https://www.digitalarchives.wa.gov/Record/View/F7B9A4A991F9C5D4322DF2CD61CCDDE3" TargetMode="External"/><Relationship Id="rId2" Type="http://schemas.openxmlformats.org/officeDocument/2006/relationships/hyperlink" Target="https://www.blm.gov/or/landrecords/survey/ySrvy2_popup.php?tr=02400N00300E&amp;srt=A&amp;ti=48&amp;ri=4&amp;ln=10000000" TargetMode="External"/><Relationship Id="rId16" Type="http://schemas.openxmlformats.org/officeDocument/2006/relationships/hyperlink" Target="https://www.digitalarchives.wa.gov/Record/View/475E67AB9C7C47E648A6E3E56A450746" TargetMode="External"/><Relationship Id="rId20" Type="http://schemas.openxmlformats.org/officeDocument/2006/relationships/hyperlink" Target="https://www.digitalarchives.wa.gov/DigitalObject/Download/5c729165-cae6-437e-9aba-238de4a7f42a" TargetMode="External"/><Relationship Id="rId29" Type="http://schemas.openxmlformats.org/officeDocument/2006/relationships/hyperlink" Target="https://glorecords.blm.gov/details/patent/default_pf.aspx?accession=WAOAA%20%20072303&amp;docClass=SER" TargetMode="External"/><Relationship Id="rId1" Type="http://schemas.openxmlformats.org/officeDocument/2006/relationships/hyperlink" Target="https://lewisandclarkjournals.unl.edu/item/lc.jrn.introduction.general" TargetMode="External"/><Relationship Id="rId6" Type="http://schemas.openxmlformats.org/officeDocument/2006/relationships/hyperlink" Target="http://www.burkemuseum.org/static/waterlines/images/maps-and-images/waterlines_map_medium.pdf" TargetMode="External"/><Relationship Id="rId11" Type="http://schemas.openxmlformats.org/officeDocument/2006/relationships/hyperlink" Target="http://digitalcollections.lib.washington.edu/cdm/singleitem/collection/kccollects/id/509" TargetMode="External"/><Relationship Id="rId24" Type="http://schemas.openxmlformats.org/officeDocument/2006/relationships/hyperlink" Target="https://www.digitalarchives.wa.gov/do/6ADBC9167D4DE75630D465F58DBEBD38.pdf" TargetMode="External"/><Relationship Id="rId5" Type="http://schemas.openxmlformats.org/officeDocument/2006/relationships/hyperlink" Target="https://historicalcharts.noaa.gov/historicals/preview/image/651-5-1879" TargetMode="External"/><Relationship Id="rId15" Type="http://schemas.openxmlformats.org/officeDocument/2006/relationships/hyperlink" Target="http://digitalarchives.wa.gov" TargetMode="External"/><Relationship Id="rId23" Type="http://schemas.openxmlformats.org/officeDocument/2006/relationships/hyperlink" Target="https://www.sos.wa.gov/library/newspapers/newspapers.aspx" TargetMode="External"/><Relationship Id="rId28" Type="http://schemas.openxmlformats.org/officeDocument/2006/relationships/hyperlink" Target="http://historylink.org/File/2955" TargetMode="External"/><Relationship Id="rId10" Type="http://schemas.openxmlformats.org/officeDocument/2006/relationships/hyperlink" Target="https://tidesandcurrents.noaa.gov/" TargetMode="External"/><Relationship Id="rId19" Type="http://schemas.openxmlformats.org/officeDocument/2006/relationships/hyperlink" Target="http://info.kingcounty.gov/transportation/kcdot/roads/mapandrecordscenter/mapvault/Default.aspx?DocId=TpGaQ3pwsUI1" TargetMode="External"/><Relationship Id="rId31" Type="http://schemas.openxmlformats.org/officeDocument/2006/relationships/hyperlink" Target="https://www.lib.noaa.gov/collections/imgdocmaps/cgs_annual_reports.html" TargetMode="External"/><Relationship Id="rId4" Type="http://schemas.openxmlformats.org/officeDocument/2006/relationships/hyperlink" Target="https://www.lib.noaa.gov/collections/imgdocmaps/cgs_annual_reports.html" TargetMode="External"/><Relationship Id="rId9" Type="http://schemas.openxmlformats.org/officeDocument/2006/relationships/hyperlink" Target="http://www.craigmagnuson.com/exact.htm" TargetMode="External"/><Relationship Id="rId14" Type="http://schemas.openxmlformats.org/officeDocument/2006/relationships/hyperlink" Target="http://www.werelate.org/wiki/Person:Leander_Terry_%281%29" TargetMode="External"/><Relationship Id="rId22" Type="http://schemas.openxmlformats.org/officeDocument/2006/relationships/hyperlink" Target="https://www.sos.wa.gov/library/newspapers/newspapers.aspx" TargetMode="External"/><Relationship Id="rId27" Type="http://schemas.openxmlformats.org/officeDocument/2006/relationships/hyperlink" Target="https://www.digitalarchives.wa.gov/Record/View/FC1C92DA514B69C61175F4627391A992" TargetMode="External"/><Relationship Id="rId30" Type="http://schemas.openxmlformats.org/officeDocument/2006/relationships/hyperlink" Target="https://glorecords.blm.gov/details/patent/default_pf.aspx?accession=WAOAA%20%20072315&amp;docClass=S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03F2C87-C92D-4C81-8CA9-A89135B0220C}">
  <we:reference id="wa102925879"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54326092-E4FB-4669-9153-13F860F42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19532</Words>
  <Characters>111334</Characters>
  <Application>Microsoft Office Word</Application>
  <DocSecurity>8</DocSecurity>
  <Lines>927</Lines>
  <Paragraphs>261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Hoffman</dc:creator>
  <cp:keywords/>
  <dc:description/>
  <cp:lastModifiedBy>Phillip Hoffman</cp:lastModifiedBy>
  <cp:revision>6</cp:revision>
  <cp:lastPrinted>2017-09-02T05:56:00Z</cp:lastPrinted>
  <dcterms:created xsi:type="dcterms:W3CDTF">2017-10-05T20:28:00Z</dcterms:created>
  <dcterms:modified xsi:type="dcterms:W3CDTF">2018-01-15T05:41:00Z</dcterms:modified>
</cp:coreProperties>
</file>